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7DDD5" w14:textId="5B4DE949" w:rsidR="00C20F12" w:rsidRDefault="00C20F12" w:rsidP="006C0581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BUDAPESTI MŰSZAKI ÉS GAZDASÁGTUDOMÁNYI EGYETEM</w:t>
      </w:r>
    </w:p>
    <w:p w14:paraId="4B1CD7D8" w14:textId="69747D4B" w:rsidR="00023607" w:rsidRPr="006400D0" w:rsidRDefault="00190ECD" w:rsidP="00EA27F2">
      <w:pPr>
        <w:spacing w:before="120" w:after="120"/>
        <w:jc w:val="center"/>
        <w:rPr>
          <w:b/>
        </w:rPr>
      </w:pPr>
      <w:r>
        <w:rPr>
          <w:b/>
        </w:rPr>
        <w:t xml:space="preserve">A </w:t>
      </w:r>
      <w:r w:rsidR="00BF4A5D" w:rsidRPr="00BF4A5D">
        <w:rPr>
          <w:b/>
        </w:rPr>
        <w:t xml:space="preserve">Pan-European </w:t>
      </w:r>
      <w:proofErr w:type="spellStart"/>
      <w:r w:rsidR="00BF4A5D" w:rsidRPr="00BF4A5D">
        <w:rPr>
          <w:b/>
        </w:rPr>
        <w:t>Seal</w:t>
      </w:r>
      <w:proofErr w:type="spellEnd"/>
      <w:r w:rsidR="00BF4A5D" w:rsidRPr="00BF4A5D">
        <w:rPr>
          <w:b/>
        </w:rPr>
        <w:t xml:space="preserve"> </w:t>
      </w:r>
      <w:r w:rsidR="00BF4A5D">
        <w:rPr>
          <w:b/>
        </w:rPr>
        <w:t>g</w:t>
      </w:r>
      <w:r>
        <w:rPr>
          <w:b/>
        </w:rPr>
        <w:t>yakornoki program</w:t>
      </w:r>
      <w:r w:rsidR="00FE5F03" w:rsidRPr="006400D0">
        <w:rPr>
          <w:b/>
        </w:rPr>
        <w:t xml:space="preserve"> </w:t>
      </w:r>
      <w:r w:rsidR="00A21E2C" w:rsidRPr="006400D0">
        <w:rPr>
          <w:b/>
        </w:rPr>
        <w:t>p</w:t>
      </w:r>
      <w:r w:rsidR="00C20F12" w:rsidRPr="006400D0">
        <w:rPr>
          <w:b/>
        </w:rPr>
        <w:t>ályázat</w:t>
      </w:r>
      <w:r w:rsidR="006400D0" w:rsidRPr="006400D0">
        <w:rPr>
          <w:b/>
        </w:rPr>
        <w:t xml:space="preserve"> </w:t>
      </w:r>
      <w:r w:rsidR="00C20F12" w:rsidRPr="006400D0">
        <w:rPr>
          <w:b/>
        </w:rPr>
        <w:t xml:space="preserve">egységes </w:t>
      </w:r>
      <w:r w:rsidR="00603AC9" w:rsidRPr="006400D0">
        <w:rPr>
          <w:b/>
        </w:rPr>
        <w:t>p</w:t>
      </w:r>
      <w:r w:rsidR="003D36C2" w:rsidRPr="006400D0">
        <w:rPr>
          <w:b/>
        </w:rPr>
        <w:t xml:space="preserve">ontozási rendszere </w:t>
      </w:r>
    </w:p>
    <w:p w14:paraId="7996E5EF" w14:textId="77777777" w:rsidR="00670CE1" w:rsidRDefault="00670CE1" w:rsidP="002678B7">
      <w:pPr>
        <w:jc w:val="both"/>
        <w:rPr>
          <w:b/>
          <w:sz w:val="28"/>
          <w:szCs w:val="28"/>
        </w:rPr>
      </w:pPr>
    </w:p>
    <w:p w14:paraId="2C9154CF" w14:textId="68A95BEB" w:rsidR="002678B7" w:rsidRDefault="004815C7" w:rsidP="002678B7">
      <w:pPr>
        <w:jc w:val="both"/>
      </w:pPr>
      <w:r>
        <w:t xml:space="preserve">A Pan-European </w:t>
      </w:r>
      <w:proofErr w:type="spellStart"/>
      <w:r>
        <w:t>Seal</w:t>
      </w:r>
      <w:proofErr w:type="spellEnd"/>
      <w:r>
        <w:t xml:space="preserve"> (PES) gyakornoki programon való részvétel</w:t>
      </w:r>
      <w:r w:rsidR="002678B7">
        <w:t xml:space="preserve"> megpályázásának </w:t>
      </w:r>
      <w:r w:rsidR="00D148C1">
        <w:t>alapját</w:t>
      </w:r>
      <w:r>
        <w:t xml:space="preserve"> a BME és az Európai Szabadalmi Hivatal</w:t>
      </w:r>
      <w:r w:rsidR="000974D7">
        <w:t xml:space="preserve"> (EPO)</w:t>
      </w:r>
      <w:r>
        <w:t>, valamint az Európai Unió Szellemi Tulajdoni Hivatala</w:t>
      </w:r>
      <w:r w:rsidR="000974D7">
        <w:t xml:space="preserve"> (EUIPO)</w:t>
      </w:r>
      <w:r>
        <w:t xml:space="preserve"> között létrejött Memorandum of </w:t>
      </w:r>
      <w:proofErr w:type="spellStart"/>
      <w:r>
        <w:t>Understanding</w:t>
      </w:r>
      <w:proofErr w:type="spellEnd"/>
      <w:r>
        <w:t>, illetve a</w:t>
      </w:r>
      <w:r w:rsidR="00D148C1">
        <w:t xml:space="preserve"> </w:t>
      </w:r>
      <w:r>
        <w:t>PES</w:t>
      </w:r>
      <w:r w:rsidR="00603AC9">
        <w:t xml:space="preserve"> pályázati felhívás </w:t>
      </w:r>
      <w:r w:rsidR="00D148C1">
        <w:t>adja</w:t>
      </w:r>
      <w:r w:rsidR="002678B7">
        <w:t>. A pályázat során ezen felül a következőkre ügyeljenek:</w:t>
      </w:r>
    </w:p>
    <w:p w14:paraId="2AEB7452" w14:textId="3F3CB468" w:rsidR="00190ECD" w:rsidRDefault="00190ECD" w:rsidP="00190ECD">
      <w:pPr>
        <w:pStyle w:val="Listaszerbekezds"/>
        <w:numPr>
          <w:ilvl w:val="0"/>
          <w:numId w:val="1"/>
        </w:numPr>
        <w:jc w:val="both"/>
      </w:pPr>
      <w:r w:rsidRPr="00190ECD">
        <w:rPr>
          <w:b/>
          <w:bCs/>
        </w:rPr>
        <w:t>Személyenként csak egy pályázat</w:t>
      </w:r>
      <w:r>
        <w:t xml:space="preserve"> nyújtható be.</w:t>
      </w:r>
    </w:p>
    <w:p w14:paraId="16E1CE14" w14:textId="09C58FA1" w:rsidR="00190ECD" w:rsidRDefault="00190ECD" w:rsidP="00190ECD">
      <w:pPr>
        <w:pStyle w:val="Listaszerbekezds"/>
        <w:numPr>
          <w:ilvl w:val="0"/>
          <w:numId w:val="1"/>
        </w:numPr>
        <w:jc w:val="both"/>
      </w:pPr>
      <w:r>
        <w:t xml:space="preserve">A pályázatban </w:t>
      </w:r>
      <w:r w:rsidRPr="00190ECD">
        <w:rPr>
          <w:b/>
          <w:bCs/>
        </w:rPr>
        <w:t>csak az egyik szervezethez lehet jelentkezni: EPO vagy EUIPO</w:t>
      </w:r>
    </w:p>
    <w:p w14:paraId="6EE18EB6" w14:textId="4438320B" w:rsidR="0090156D" w:rsidRDefault="00E63F2D" w:rsidP="00A70212">
      <w:pPr>
        <w:pStyle w:val="Listaszerbekezds"/>
        <w:numPr>
          <w:ilvl w:val="0"/>
          <w:numId w:val="1"/>
        </w:numPr>
        <w:jc w:val="both"/>
      </w:pPr>
      <w:r>
        <w:t>A pontozás során kizárólag a</w:t>
      </w:r>
      <w:r w:rsidR="00190ECD">
        <w:t xml:space="preserve"> </w:t>
      </w:r>
      <w:r w:rsidR="00190ECD" w:rsidRPr="00190ECD">
        <w:rPr>
          <w:b/>
          <w:bCs/>
        </w:rPr>
        <w:t>benyújtott mellékleteket</w:t>
      </w:r>
      <w:r w:rsidR="00190ECD">
        <w:t xml:space="preserve"> </w:t>
      </w:r>
      <w:r w:rsidR="00A21E2C" w:rsidRPr="00A21E2C">
        <w:rPr>
          <w:b/>
        </w:rPr>
        <w:t>tudjuk értékelni</w:t>
      </w:r>
      <w:r w:rsidR="00A21E2C">
        <w:t>,</w:t>
      </w:r>
      <w:r>
        <w:t xml:space="preserve"> tehát az erre </w:t>
      </w:r>
      <w:r w:rsidRPr="00A21E2C">
        <w:t>vonatkozó dokumentumokat</w:t>
      </w:r>
      <w:r>
        <w:t xml:space="preserve"> (</w:t>
      </w:r>
      <w:r w:rsidR="00190ECD">
        <w:t>diploma</w:t>
      </w:r>
      <w:r>
        <w:t xml:space="preserve"> másolata, </w:t>
      </w:r>
      <w:r w:rsidR="004815C7">
        <w:t>CV</w:t>
      </w:r>
      <w:r w:rsidR="00190ECD">
        <w:t>, motivációs levél</w:t>
      </w:r>
      <w:r>
        <w:t>)</w:t>
      </w:r>
      <w:r w:rsidR="0090156D">
        <w:t xml:space="preserve"> a pályázathoz </w:t>
      </w:r>
      <w:r w:rsidR="0090156D" w:rsidRPr="00A21E2C">
        <w:rPr>
          <w:b/>
        </w:rPr>
        <w:t>csatolni kell!</w:t>
      </w:r>
    </w:p>
    <w:p w14:paraId="5E2CD832" w14:textId="7782EEBE" w:rsidR="00193E80" w:rsidRDefault="00193E80" w:rsidP="00A70212">
      <w:pPr>
        <w:pStyle w:val="Listaszerbekezds"/>
        <w:numPr>
          <w:ilvl w:val="0"/>
          <w:numId w:val="1"/>
        </w:numPr>
        <w:jc w:val="both"/>
      </w:pPr>
      <w:r>
        <w:t>Az érvénytelen pá</w:t>
      </w:r>
      <w:r w:rsidR="00F23442">
        <w:t>lyázatok elutasításra kerülne</w:t>
      </w:r>
      <w:r w:rsidR="00190ECD">
        <w:t xml:space="preserve">k: </w:t>
      </w:r>
    </w:p>
    <w:p w14:paraId="09EDF6AB" w14:textId="572476D5" w:rsidR="00190ECD" w:rsidRDefault="00190ECD" w:rsidP="00190ECD">
      <w:pPr>
        <w:pStyle w:val="Listaszerbekezds"/>
        <w:numPr>
          <w:ilvl w:val="1"/>
          <w:numId w:val="1"/>
        </w:numPr>
        <w:jc w:val="both"/>
      </w:pPr>
      <w:r>
        <w:t>ha egynél több pályázat került benyújtásra</w:t>
      </w:r>
    </w:p>
    <w:p w14:paraId="57452918" w14:textId="6A14844C" w:rsidR="00190ECD" w:rsidRDefault="00190ECD" w:rsidP="001E479F">
      <w:pPr>
        <w:pStyle w:val="Listaszerbekezds"/>
        <w:numPr>
          <w:ilvl w:val="1"/>
          <w:numId w:val="1"/>
        </w:numPr>
        <w:jc w:val="both"/>
      </w:pPr>
      <w:r>
        <w:t>ha több szervezethez pályázott a hallgató</w:t>
      </w:r>
    </w:p>
    <w:p w14:paraId="640DC962" w14:textId="41A53065" w:rsidR="00190ECD" w:rsidRDefault="00190ECD" w:rsidP="00190ECD">
      <w:pPr>
        <w:pStyle w:val="Listaszerbekezds"/>
        <w:numPr>
          <w:ilvl w:val="1"/>
          <w:numId w:val="1"/>
        </w:numPr>
        <w:jc w:val="both"/>
      </w:pPr>
      <w:r>
        <w:t>formai hibás a pályázat: ha nem megfelelő végzettségi szinttel pályázik, ha nem csatolta a kért mellékleteket.</w:t>
      </w:r>
    </w:p>
    <w:p w14:paraId="796EEE92" w14:textId="77777777" w:rsidR="00193E80" w:rsidRDefault="00193E80" w:rsidP="00E87013">
      <w:pPr>
        <w:pStyle w:val="Listaszerbekezds"/>
        <w:jc w:val="both"/>
      </w:pPr>
    </w:p>
    <w:p w14:paraId="2FC35346" w14:textId="7AC46939" w:rsidR="00193E80" w:rsidRPr="00193E80" w:rsidRDefault="00603AC9" w:rsidP="00DA4AD4">
      <w:pPr>
        <w:pBdr>
          <w:top w:val="single" w:sz="4" w:space="1" w:color="auto"/>
          <w:bottom w:val="single" w:sz="4" w:space="1" w:color="auto"/>
        </w:pBdr>
        <w:shd w:val="clear" w:color="auto" w:fill="C00000"/>
        <w:jc w:val="both"/>
        <w:rPr>
          <w:b/>
          <w:smallCaps/>
          <w:sz w:val="28"/>
        </w:rPr>
      </w:pPr>
      <w:r>
        <w:rPr>
          <w:b/>
          <w:smallCaps/>
          <w:sz w:val="28"/>
        </w:rPr>
        <w:t>pontozási rendszer</w:t>
      </w:r>
    </w:p>
    <w:p w14:paraId="735E5E32" w14:textId="77777777" w:rsidR="00193E80" w:rsidRDefault="00193E80" w:rsidP="00193E80">
      <w:pPr>
        <w:jc w:val="both"/>
      </w:pPr>
    </w:p>
    <w:p w14:paraId="5F0098FE" w14:textId="3AE4AA83" w:rsidR="00D148C1" w:rsidRDefault="00603AC9" w:rsidP="00193E80">
      <w:pPr>
        <w:jc w:val="both"/>
      </w:pPr>
      <w:r>
        <w:t xml:space="preserve">Maximálisan </w:t>
      </w:r>
      <w:r w:rsidR="00C9513D">
        <w:t>5</w:t>
      </w:r>
      <w:r w:rsidR="00193E80">
        <w:t xml:space="preserve">0 pont </w:t>
      </w:r>
      <w:r>
        <w:t>adható a következők szerint</w:t>
      </w:r>
      <w:r w:rsidR="00193E80">
        <w:t>:</w:t>
      </w:r>
    </w:p>
    <w:p w14:paraId="130ED99E" w14:textId="716E273F" w:rsidR="00BA5874" w:rsidRDefault="00190ECD" w:rsidP="00193E80">
      <w:pPr>
        <w:pStyle w:val="Listaszerbekezds1"/>
        <w:numPr>
          <w:ilvl w:val="0"/>
          <w:numId w:val="5"/>
        </w:numPr>
        <w:pBdr>
          <w:bottom w:val="single" w:sz="4" w:space="1" w:color="auto"/>
        </w:pBdr>
        <w:tabs>
          <w:tab w:val="left" w:pos="426"/>
        </w:tabs>
        <w:spacing w:before="20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Motivációs levél</w:t>
      </w:r>
      <w:r w:rsidR="00193E80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="00193E80">
        <w:rPr>
          <w:rFonts w:ascii="Times New Roman" w:hAnsi="Times New Roman"/>
          <w:b/>
          <w:bCs/>
          <w:sz w:val="24"/>
          <w:szCs w:val="24"/>
        </w:rPr>
        <w:t>max</w:t>
      </w:r>
      <w:proofErr w:type="spellEnd"/>
      <w:r w:rsidR="00193E8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9513D">
        <w:rPr>
          <w:rFonts w:ascii="Times New Roman" w:hAnsi="Times New Roman"/>
          <w:b/>
          <w:bCs/>
          <w:sz w:val="24"/>
          <w:szCs w:val="24"/>
        </w:rPr>
        <w:t>25</w:t>
      </w:r>
      <w:r w:rsidR="00193E80" w:rsidRPr="00AA1EC4">
        <w:rPr>
          <w:rFonts w:ascii="Times New Roman" w:hAnsi="Times New Roman"/>
          <w:b/>
          <w:bCs/>
          <w:sz w:val="24"/>
          <w:szCs w:val="24"/>
        </w:rPr>
        <w:t xml:space="preserve"> pont)</w:t>
      </w:r>
    </w:p>
    <w:p w14:paraId="1692D94B" w14:textId="7D5F860F" w:rsidR="006C32A0" w:rsidRDefault="00190ECD" w:rsidP="006C32A0">
      <w:pPr>
        <w:pStyle w:val="Listaszerbekezds1"/>
        <w:pBdr>
          <w:bottom w:val="single" w:sz="4" w:space="1" w:color="auto"/>
        </w:pBdr>
        <w:tabs>
          <w:tab w:val="left" w:pos="426"/>
        </w:tabs>
        <w:spacing w:before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</w:t>
      </w:r>
      <w:r w:rsidR="000974D7">
        <w:rPr>
          <w:rFonts w:ascii="Times New Roman" w:hAnsi="Times New Roman"/>
          <w:sz w:val="24"/>
          <w:szCs w:val="24"/>
        </w:rPr>
        <w:t>atban megjelölt</w:t>
      </w:r>
      <w:r w:rsidR="006C32A0">
        <w:rPr>
          <w:rFonts w:ascii="Times New Roman" w:hAnsi="Times New Roman"/>
          <w:sz w:val="24"/>
          <w:szCs w:val="24"/>
        </w:rPr>
        <w:t xml:space="preserve"> </w:t>
      </w:r>
      <w:r w:rsidR="000974D7">
        <w:rPr>
          <w:rFonts w:ascii="Times New Roman" w:hAnsi="Times New Roman"/>
          <w:sz w:val="24"/>
          <w:szCs w:val="24"/>
        </w:rPr>
        <w:t>szak</w:t>
      </w:r>
      <w:r w:rsidR="006C32A0">
        <w:rPr>
          <w:rFonts w:ascii="Times New Roman" w:hAnsi="Times New Roman"/>
          <w:sz w:val="24"/>
          <w:szCs w:val="24"/>
        </w:rPr>
        <w:t xml:space="preserve">terület kapcsolódása a jelentkező </w:t>
      </w:r>
      <w:r w:rsidR="000974D7">
        <w:rPr>
          <w:rFonts w:ascii="Times New Roman" w:hAnsi="Times New Roman"/>
          <w:sz w:val="24"/>
          <w:szCs w:val="24"/>
        </w:rPr>
        <w:t>képzettségéhez, szakmai előéletéhez és érdeklődéséhez</w:t>
      </w:r>
      <w:r w:rsidR="006C32A0">
        <w:rPr>
          <w:rFonts w:ascii="Times New Roman" w:hAnsi="Times New Roman"/>
          <w:sz w:val="24"/>
          <w:szCs w:val="24"/>
        </w:rPr>
        <w:t>. Megfelelően alátámasztotta-e a jelentkező, hogy miért érzi magát alkalmasnak arra, hogy a BME-t képviselje az EPO vagy az EUIPO szervezetnél?</w:t>
      </w:r>
    </w:p>
    <w:p w14:paraId="0EF5AE1A" w14:textId="272A29AF" w:rsidR="006C32A0" w:rsidRDefault="0093580B" w:rsidP="006C32A0">
      <w:pPr>
        <w:pStyle w:val="Listaszerbekezds1"/>
        <w:pBdr>
          <w:bottom w:val="single" w:sz="4" w:space="1" w:color="auto"/>
        </w:pBdr>
        <w:tabs>
          <w:tab w:val="left" w:pos="426"/>
        </w:tabs>
        <w:spacing w:before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Megfogalmazta-e a pályázó, hogy melyek a célkitűzései a gyakornoki programon való részvétel során?</w:t>
      </w:r>
      <w:r w:rsidR="000974D7">
        <w:rPr>
          <w:rFonts w:ascii="Times New Roman" w:hAnsi="Times New Roman"/>
          <w:sz w:val="24"/>
          <w:szCs w:val="24"/>
        </w:rPr>
        <w:t xml:space="preserve"> Világos-e a motivációs levélből, hogy milyen szakmai előnyöket remél a pályázó a gyakornoki programtól?</w:t>
      </w:r>
    </w:p>
    <w:p w14:paraId="178DD533" w14:textId="1383EAF6" w:rsidR="000974D7" w:rsidRDefault="000974D7" w:rsidP="006C32A0">
      <w:pPr>
        <w:pStyle w:val="Listaszerbekezds1"/>
        <w:pBdr>
          <w:bottom w:val="single" w:sz="4" w:space="1" w:color="auto"/>
        </w:pBdr>
        <w:tabs>
          <w:tab w:val="left" w:pos="426"/>
        </w:tabs>
        <w:spacing w:before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Bemutatta-e a pályázó a szellemi tulajdon területével való tapasztalatait, érdeklődését </w:t>
      </w:r>
      <w:r w:rsidRPr="00295811">
        <w:rPr>
          <w:rFonts w:ascii="Times New Roman" w:hAnsi="Times New Roman"/>
          <w:sz w:val="24"/>
          <w:szCs w:val="24"/>
        </w:rPr>
        <w:t>vagy kapcsolatát?</w:t>
      </w:r>
    </w:p>
    <w:p w14:paraId="46D9935E" w14:textId="77CAAF48" w:rsidR="00A1643D" w:rsidRDefault="003A2630" w:rsidP="006C32A0">
      <w:pPr>
        <w:pStyle w:val="Listaszerbekezds1"/>
        <w:pBdr>
          <w:bottom w:val="single" w:sz="4" w:space="1" w:color="auto"/>
        </w:pBdr>
        <w:tabs>
          <w:tab w:val="left" w:pos="426"/>
        </w:tabs>
        <w:spacing w:before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Megfelelő angol nyelvi szinten került-e a motivációs levél megfogalmazásra?</w:t>
      </w:r>
    </w:p>
    <w:p w14:paraId="632735B3" w14:textId="77777777" w:rsidR="00A1643D" w:rsidRDefault="00A1643D" w:rsidP="006C32A0">
      <w:pPr>
        <w:pStyle w:val="Listaszerbekezds1"/>
        <w:pBdr>
          <w:bottom w:val="single" w:sz="4" w:space="1" w:color="auto"/>
        </w:pBdr>
        <w:tabs>
          <w:tab w:val="left" w:pos="426"/>
        </w:tabs>
        <w:spacing w:before="200" w:line="240" w:lineRule="auto"/>
        <w:rPr>
          <w:rFonts w:ascii="Times New Roman" w:hAnsi="Times New Roman"/>
          <w:sz w:val="24"/>
          <w:szCs w:val="24"/>
        </w:rPr>
      </w:pPr>
    </w:p>
    <w:p w14:paraId="6C2D0319" w14:textId="15DCCCB2" w:rsidR="00295811" w:rsidRDefault="00295811" w:rsidP="006C32A0">
      <w:pPr>
        <w:pStyle w:val="Listaszerbekezds1"/>
        <w:pBdr>
          <w:bottom w:val="single" w:sz="4" w:space="1" w:color="auto"/>
        </w:pBdr>
        <w:tabs>
          <w:tab w:val="left" w:pos="426"/>
        </w:tabs>
        <w:spacing w:before="200" w:line="240" w:lineRule="auto"/>
        <w:rPr>
          <w:rFonts w:ascii="Times New Roman" w:hAnsi="Times New Roman"/>
          <w:sz w:val="24"/>
          <w:szCs w:val="24"/>
        </w:rPr>
      </w:pPr>
    </w:p>
    <w:p w14:paraId="57FBD8AD" w14:textId="259F40B4" w:rsidR="001D76F4" w:rsidRPr="00A1643D" w:rsidRDefault="008B7289" w:rsidP="00A1643D">
      <w:pPr>
        <w:pStyle w:val="Listaszerbekezds1"/>
        <w:numPr>
          <w:ilvl w:val="0"/>
          <w:numId w:val="5"/>
        </w:numPr>
        <w:pBdr>
          <w:bottom w:val="single" w:sz="4" w:space="1" w:color="auto"/>
        </w:pBdr>
        <w:tabs>
          <w:tab w:val="left" w:pos="426"/>
        </w:tabs>
        <w:spacing w:before="200" w:line="240" w:lineRule="auto"/>
        <w:rPr>
          <w:rFonts w:ascii="Times New Roman" w:hAnsi="Times New Roman"/>
          <w:b/>
          <w:bCs/>
          <w:sz w:val="24"/>
          <w:szCs w:val="24"/>
        </w:rPr>
      </w:pPr>
      <w:r w:rsidRPr="00A1643D">
        <w:rPr>
          <w:rFonts w:ascii="Times New Roman" w:hAnsi="Times New Roman"/>
          <w:b/>
          <w:bCs/>
          <w:sz w:val="24"/>
          <w:szCs w:val="24"/>
        </w:rPr>
        <w:t>Szakmai tevékenység</w:t>
      </w:r>
      <w:r w:rsidR="00B85E1C" w:rsidRPr="00A1643D">
        <w:rPr>
          <w:rFonts w:ascii="Times New Roman" w:hAnsi="Times New Roman"/>
          <w:b/>
          <w:bCs/>
          <w:sz w:val="24"/>
          <w:szCs w:val="24"/>
        </w:rPr>
        <w:t>ek</w:t>
      </w:r>
      <w:r w:rsidRPr="00A1643D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Pr="00A1643D">
        <w:rPr>
          <w:rFonts w:ascii="Times New Roman" w:hAnsi="Times New Roman"/>
          <w:b/>
          <w:bCs/>
          <w:sz w:val="24"/>
          <w:szCs w:val="24"/>
        </w:rPr>
        <w:t>max</w:t>
      </w:r>
      <w:proofErr w:type="spellEnd"/>
      <w:r w:rsidRPr="00A1643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9513D" w:rsidRPr="00A1643D">
        <w:rPr>
          <w:rFonts w:ascii="Times New Roman" w:hAnsi="Times New Roman"/>
          <w:b/>
          <w:bCs/>
          <w:sz w:val="24"/>
          <w:szCs w:val="24"/>
        </w:rPr>
        <w:t>2</w:t>
      </w:r>
      <w:r w:rsidR="00190ECD" w:rsidRPr="00A1643D">
        <w:rPr>
          <w:rFonts w:ascii="Times New Roman" w:hAnsi="Times New Roman"/>
          <w:b/>
          <w:bCs/>
          <w:sz w:val="24"/>
          <w:szCs w:val="24"/>
        </w:rPr>
        <w:t>0</w:t>
      </w:r>
      <w:r w:rsidRPr="00A1643D">
        <w:rPr>
          <w:rFonts w:ascii="Times New Roman" w:hAnsi="Times New Roman"/>
          <w:b/>
          <w:bCs/>
          <w:sz w:val="24"/>
          <w:szCs w:val="24"/>
        </w:rPr>
        <w:t xml:space="preserve"> pont)</w:t>
      </w:r>
    </w:p>
    <w:p w14:paraId="34734E81" w14:textId="5B873A93" w:rsidR="00C66099" w:rsidRPr="00AA1EC4" w:rsidRDefault="00C66099" w:rsidP="00C90F4D">
      <w:pPr>
        <w:autoSpaceDE w:val="0"/>
        <w:autoSpaceDN w:val="0"/>
        <w:adjustRightInd w:val="0"/>
        <w:jc w:val="both"/>
      </w:pPr>
      <w:r w:rsidRPr="00AA1EC4">
        <w:t xml:space="preserve">A szakmai tevékenység értékelése a pályázó egész eddigi munkájára kiterjed. </w:t>
      </w:r>
    </w:p>
    <w:p w14:paraId="469789B9" w14:textId="0BFAF6C4" w:rsidR="00C66099" w:rsidRDefault="00C66099" w:rsidP="00EA27F2">
      <w:pPr>
        <w:pStyle w:val="Jegyzetszveg"/>
        <w:jc w:val="both"/>
        <w:rPr>
          <w:sz w:val="24"/>
          <w:szCs w:val="24"/>
        </w:rPr>
      </w:pPr>
      <w:r w:rsidRPr="00C90F4D">
        <w:rPr>
          <w:sz w:val="24"/>
          <w:szCs w:val="24"/>
        </w:rPr>
        <w:t xml:space="preserve">Amennyiben a hallgató mind OTDK, mind TDK helyezéssel </w:t>
      </w:r>
      <w:r w:rsidR="0041555A" w:rsidRPr="00C90F4D">
        <w:rPr>
          <w:sz w:val="24"/>
          <w:szCs w:val="24"/>
        </w:rPr>
        <w:t xml:space="preserve">is </w:t>
      </w:r>
      <w:r w:rsidRPr="00C90F4D">
        <w:rPr>
          <w:sz w:val="24"/>
          <w:szCs w:val="24"/>
        </w:rPr>
        <w:t>rendelkezik, úgy az erre adható pontok összeadódnak</w:t>
      </w:r>
      <w:r w:rsidR="00BC37BD" w:rsidRPr="00C90F4D">
        <w:rPr>
          <w:sz w:val="24"/>
          <w:szCs w:val="24"/>
        </w:rPr>
        <w:t>, de csak abban az esetben, ha a két dolgozat témája eltérő</w:t>
      </w:r>
      <w:r w:rsidR="00C55D86" w:rsidRPr="00C90F4D">
        <w:rPr>
          <w:sz w:val="24"/>
          <w:szCs w:val="24"/>
        </w:rPr>
        <w:t xml:space="preserve">, különdíj, </w:t>
      </w:r>
      <w:r w:rsidR="0041555A" w:rsidRPr="00C90F4D">
        <w:rPr>
          <w:sz w:val="24"/>
          <w:szCs w:val="24"/>
        </w:rPr>
        <w:t>dicséret és részvétel esetén is.</w:t>
      </w:r>
      <w:r w:rsidR="00C90F4D" w:rsidRPr="00C90F4D">
        <w:rPr>
          <w:sz w:val="24"/>
          <w:szCs w:val="24"/>
        </w:rPr>
        <w:t xml:space="preserve"> Abban az esetben, ha ugyanaz a téma, </w:t>
      </w:r>
      <w:r w:rsidR="00C90F4D">
        <w:rPr>
          <w:sz w:val="24"/>
          <w:szCs w:val="24"/>
        </w:rPr>
        <w:t>a magasabb pontszámot érő kategóriában kap pontot.</w:t>
      </w:r>
    </w:p>
    <w:p w14:paraId="35D970C1" w14:textId="77777777" w:rsidR="00522E4A" w:rsidRPr="00EA27F2" w:rsidRDefault="00522E4A" w:rsidP="00EA27F2">
      <w:pPr>
        <w:pStyle w:val="Jegyzetszveg"/>
        <w:jc w:val="both"/>
        <w:rPr>
          <w:sz w:val="24"/>
          <w:szCs w:val="24"/>
        </w:rPr>
      </w:pPr>
    </w:p>
    <w:p w14:paraId="3E8B5666" w14:textId="77777777" w:rsidR="003D055D" w:rsidRPr="00C66099" w:rsidRDefault="003D055D" w:rsidP="00C66099">
      <w:pPr>
        <w:jc w:val="both"/>
        <w:rPr>
          <w:bCs/>
        </w:rPr>
      </w:pPr>
    </w:p>
    <w:tbl>
      <w:tblPr>
        <w:tblW w:w="9082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80"/>
        <w:gridCol w:w="4809"/>
        <w:gridCol w:w="2693"/>
      </w:tblGrid>
      <w:tr w:rsidR="00076416" w:rsidRPr="00711414" w14:paraId="45046F60" w14:textId="4F08C0B5" w:rsidTr="00076416">
        <w:trPr>
          <w:trHeight w:val="255"/>
        </w:trPr>
        <w:tc>
          <w:tcPr>
            <w:tcW w:w="6389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14:paraId="027E58E1" w14:textId="77777777" w:rsidR="00076416" w:rsidRPr="00711414" w:rsidRDefault="00076416" w:rsidP="006A234D">
            <w:pPr>
              <w:jc w:val="center"/>
              <w:rPr>
                <w:b/>
                <w:bCs/>
                <w:color w:val="000000"/>
              </w:rPr>
            </w:pPr>
            <w:r w:rsidRPr="00711414">
              <w:rPr>
                <w:b/>
                <w:bCs/>
                <w:color w:val="000000"/>
              </w:rPr>
              <w:t>Tevékenység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noWrap/>
            <w:vAlign w:val="center"/>
          </w:tcPr>
          <w:p w14:paraId="442470B4" w14:textId="321124AD" w:rsidR="00076416" w:rsidRPr="00711414" w:rsidRDefault="00076416" w:rsidP="00076416">
            <w:pPr>
              <w:jc w:val="center"/>
              <w:rPr>
                <w:b/>
                <w:bCs/>
                <w:color w:val="000000"/>
              </w:rPr>
            </w:pPr>
            <w:r w:rsidRPr="00711414">
              <w:rPr>
                <w:b/>
                <w:bCs/>
                <w:color w:val="000000"/>
              </w:rPr>
              <w:t>Pontszám</w:t>
            </w:r>
          </w:p>
        </w:tc>
      </w:tr>
      <w:tr w:rsidR="00076416" w:rsidRPr="00711414" w14:paraId="6EB56C54" w14:textId="2AA8549E" w:rsidTr="00076416">
        <w:trPr>
          <w:trHeight w:val="255"/>
        </w:trPr>
        <w:tc>
          <w:tcPr>
            <w:tcW w:w="1580" w:type="dxa"/>
            <w:vMerge w:val="restart"/>
            <w:vAlign w:val="center"/>
          </w:tcPr>
          <w:p w14:paraId="56319961" w14:textId="77777777" w:rsidR="00076416" w:rsidRPr="00711414" w:rsidRDefault="00076416" w:rsidP="006A234D">
            <w:pPr>
              <w:jc w:val="center"/>
              <w:rPr>
                <w:b/>
                <w:bCs/>
                <w:color w:val="000000"/>
              </w:rPr>
            </w:pPr>
            <w:r w:rsidRPr="00711414">
              <w:rPr>
                <w:b/>
                <w:bCs/>
                <w:color w:val="000000"/>
              </w:rPr>
              <w:t>OTDK - TDK</w:t>
            </w:r>
          </w:p>
        </w:tc>
        <w:tc>
          <w:tcPr>
            <w:tcW w:w="4809" w:type="dxa"/>
            <w:noWrap/>
            <w:vAlign w:val="center"/>
          </w:tcPr>
          <w:p w14:paraId="47D60078" w14:textId="77777777" w:rsidR="00076416" w:rsidRPr="00711414" w:rsidRDefault="00076416" w:rsidP="006A234D">
            <w:pPr>
              <w:rPr>
                <w:color w:val="000000"/>
              </w:rPr>
            </w:pPr>
            <w:r w:rsidRPr="00711414">
              <w:rPr>
                <w:color w:val="000000"/>
              </w:rPr>
              <w:t>OTDK (1-2-3.hely)</w:t>
            </w:r>
          </w:p>
        </w:tc>
        <w:tc>
          <w:tcPr>
            <w:tcW w:w="2693" w:type="dxa"/>
            <w:noWrap/>
            <w:vAlign w:val="center"/>
          </w:tcPr>
          <w:p w14:paraId="77DCDA73" w14:textId="489CBE01" w:rsidR="00076416" w:rsidRPr="00711414" w:rsidRDefault="0098381F" w:rsidP="006A234D">
            <w:pPr>
              <w:jc w:val="center"/>
              <w:rPr>
                <w:color w:val="000000"/>
              </w:rPr>
            </w:pPr>
            <w:r w:rsidRPr="00711414">
              <w:rPr>
                <w:color w:val="000000"/>
              </w:rPr>
              <w:t xml:space="preserve">maximum </w:t>
            </w:r>
            <w:r w:rsidR="00C9513D">
              <w:rPr>
                <w:color w:val="000000"/>
              </w:rPr>
              <w:t>10-8-5</w:t>
            </w:r>
          </w:p>
        </w:tc>
      </w:tr>
      <w:tr w:rsidR="00076416" w:rsidRPr="00711414" w14:paraId="26534D98" w14:textId="51205106" w:rsidTr="00076416">
        <w:trPr>
          <w:trHeight w:val="255"/>
        </w:trPr>
        <w:tc>
          <w:tcPr>
            <w:tcW w:w="1580" w:type="dxa"/>
            <w:vMerge/>
            <w:vAlign w:val="center"/>
          </w:tcPr>
          <w:p w14:paraId="4109CAC7" w14:textId="77777777" w:rsidR="00076416" w:rsidRPr="00711414" w:rsidRDefault="00076416" w:rsidP="006A234D">
            <w:pPr>
              <w:rPr>
                <w:b/>
                <w:bCs/>
                <w:color w:val="000000"/>
              </w:rPr>
            </w:pPr>
          </w:p>
        </w:tc>
        <w:tc>
          <w:tcPr>
            <w:tcW w:w="4809" w:type="dxa"/>
            <w:noWrap/>
            <w:vAlign w:val="center"/>
          </w:tcPr>
          <w:p w14:paraId="2FB4FC4D" w14:textId="77777777" w:rsidR="00076416" w:rsidRPr="00711414" w:rsidRDefault="00076416" w:rsidP="006A234D">
            <w:pPr>
              <w:rPr>
                <w:color w:val="000000"/>
              </w:rPr>
            </w:pPr>
            <w:r w:rsidRPr="00711414">
              <w:rPr>
                <w:color w:val="000000"/>
              </w:rPr>
              <w:t>TDK (1-2-3. hely)</w:t>
            </w:r>
          </w:p>
        </w:tc>
        <w:tc>
          <w:tcPr>
            <w:tcW w:w="2693" w:type="dxa"/>
            <w:noWrap/>
            <w:vAlign w:val="center"/>
          </w:tcPr>
          <w:p w14:paraId="4D3FDECD" w14:textId="2125914A" w:rsidR="00076416" w:rsidRPr="00711414" w:rsidRDefault="0098381F" w:rsidP="006A234D">
            <w:pPr>
              <w:jc w:val="center"/>
              <w:rPr>
                <w:color w:val="000000"/>
              </w:rPr>
            </w:pPr>
            <w:r w:rsidRPr="00711414">
              <w:rPr>
                <w:color w:val="000000"/>
              </w:rPr>
              <w:t xml:space="preserve">maximum </w:t>
            </w:r>
            <w:r w:rsidR="00C9513D">
              <w:rPr>
                <w:color w:val="000000"/>
              </w:rPr>
              <w:t>8</w:t>
            </w:r>
            <w:r w:rsidR="00C9513D" w:rsidRPr="00711414">
              <w:rPr>
                <w:color w:val="000000"/>
              </w:rPr>
              <w:t xml:space="preserve"> </w:t>
            </w:r>
            <w:r w:rsidR="00076416" w:rsidRPr="00711414">
              <w:rPr>
                <w:color w:val="000000"/>
              </w:rPr>
              <w:t>–</w:t>
            </w:r>
            <w:r w:rsidR="009A70A6" w:rsidRPr="00711414">
              <w:rPr>
                <w:color w:val="000000"/>
              </w:rPr>
              <w:t xml:space="preserve"> </w:t>
            </w:r>
            <w:r w:rsidR="00485B83">
              <w:rPr>
                <w:color w:val="000000"/>
              </w:rPr>
              <w:t>6</w:t>
            </w:r>
            <w:r w:rsidR="00076416" w:rsidRPr="00711414">
              <w:rPr>
                <w:color w:val="000000"/>
              </w:rPr>
              <w:t xml:space="preserve"> –</w:t>
            </w:r>
            <w:r w:rsidR="00B21A0E" w:rsidRPr="00711414">
              <w:rPr>
                <w:color w:val="000000"/>
              </w:rPr>
              <w:t xml:space="preserve"> </w:t>
            </w:r>
            <w:r w:rsidR="00485B83">
              <w:rPr>
                <w:color w:val="000000"/>
              </w:rPr>
              <w:t>4</w:t>
            </w:r>
          </w:p>
        </w:tc>
      </w:tr>
      <w:tr w:rsidR="00076416" w:rsidRPr="00711414" w14:paraId="725C64CD" w14:textId="790ECF96" w:rsidTr="00076416">
        <w:trPr>
          <w:trHeight w:val="255"/>
        </w:trPr>
        <w:tc>
          <w:tcPr>
            <w:tcW w:w="1580" w:type="dxa"/>
            <w:vMerge/>
            <w:vAlign w:val="center"/>
          </w:tcPr>
          <w:p w14:paraId="64D48201" w14:textId="77777777" w:rsidR="00076416" w:rsidRPr="00711414" w:rsidRDefault="00076416" w:rsidP="006A234D">
            <w:pPr>
              <w:rPr>
                <w:b/>
                <w:bCs/>
                <w:color w:val="000000"/>
              </w:rPr>
            </w:pPr>
          </w:p>
        </w:tc>
        <w:tc>
          <w:tcPr>
            <w:tcW w:w="4809" w:type="dxa"/>
            <w:noWrap/>
            <w:vAlign w:val="center"/>
          </w:tcPr>
          <w:p w14:paraId="478C4CA2" w14:textId="03510D8D" w:rsidR="00076416" w:rsidRPr="00711414" w:rsidRDefault="001D76F4" w:rsidP="006A234D">
            <w:pPr>
              <w:rPr>
                <w:color w:val="000000"/>
              </w:rPr>
            </w:pPr>
            <w:r w:rsidRPr="00711414">
              <w:rPr>
                <w:color w:val="000000"/>
              </w:rPr>
              <w:t>OTDK / TDK különdíj</w:t>
            </w:r>
          </w:p>
        </w:tc>
        <w:tc>
          <w:tcPr>
            <w:tcW w:w="2693" w:type="dxa"/>
            <w:noWrap/>
            <w:vAlign w:val="center"/>
          </w:tcPr>
          <w:p w14:paraId="6C64CEBF" w14:textId="39439854" w:rsidR="00076416" w:rsidRPr="00711414" w:rsidRDefault="0098381F" w:rsidP="006A234D">
            <w:pPr>
              <w:jc w:val="center"/>
              <w:rPr>
                <w:color w:val="000000"/>
              </w:rPr>
            </w:pPr>
            <w:r w:rsidRPr="00711414">
              <w:rPr>
                <w:color w:val="000000"/>
              </w:rPr>
              <w:t xml:space="preserve">maximum </w:t>
            </w:r>
            <w:r w:rsidR="00485B83">
              <w:rPr>
                <w:color w:val="000000"/>
              </w:rPr>
              <w:t xml:space="preserve"> 8/5</w:t>
            </w:r>
          </w:p>
        </w:tc>
      </w:tr>
      <w:tr w:rsidR="001D76F4" w:rsidRPr="00711414" w14:paraId="706078A6" w14:textId="77777777" w:rsidTr="00076416">
        <w:trPr>
          <w:trHeight w:val="255"/>
        </w:trPr>
        <w:tc>
          <w:tcPr>
            <w:tcW w:w="1580" w:type="dxa"/>
            <w:vMerge/>
            <w:vAlign w:val="center"/>
          </w:tcPr>
          <w:p w14:paraId="03F283B4" w14:textId="77777777" w:rsidR="001D76F4" w:rsidRPr="00711414" w:rsidRDefault="001D76F4" w:rsidP="006A234D">
            <w:pPr>
              <w:rPr>
                <w:b/>
                <w:bCs/>
                <w:color w:val="000000"/>
              </w:rPr>
            </w:pPr>
          </w:p>
        </w:tc>
        <w:tc>
          <w:tcPr>
            <w:tcW w:w="4809" w:type="dxa"/>
            <w:noWrap/>
            <w:vAlign w:val="center"/>
          </w:tcPr>
          <w:p w14:paraId="09B34E83" w14:textId="391DBFB5" w:rsidR="001D76F4" w:rsidRPr="00711414" w:rsidRDefault="001D76F4" w:rsidP="006A234D">
            <w:pPr>
              <w:rPr>
                <w:color w:val="000000"/>
              </w:rPr>
            </w:pPr>
            <w:r w:rsidRPr="00711414">
              <w:rPr>
                <w:color w:val="000000"/>
              </w:rPr>
              <w:t>OTDK / TDK dicséret</w:t>
            </w:r>
          </w:p>
        </w:tc>
        <w:tc>
          <w:tcPr>
            <w:tcW w:w="2693" w:type="dxa"/>
            <w:noWrap/>
            <w:vAlign w:val="center"/>
          </w:tcPr>
          <w:p w14:paraId="3ED79AF5" w14:textId="05BC49B1" w:rsidR="001D76F4" w:rsidRPr="00711414" w:rsidRDefault="0098381F" w:rsidP="006A234D">
            <w:pPr>
              <w:jc w:val="center"/>
              <w:rPr>
                <w:color w:val="000000"/>
              </w:rPr>
            </w:pPr>
            <w:r w:rsidRPr="00711414">
              <w:rPr>
                <w:color w:val="000000"/>
              </w:rPr>
              <w:t xml:space="preserve">maximum </w:t>
            </w:r>
            <w:r w:rsidR="00485B83">
              <w:rPr>
                <w:color w:val="000000"/>
              </w:rPr>
              <w:t xml:space="preserve"> 6/4</w:t>
            </w:r>
          </w:p>
        </w:tc>
      </w:tr>
      <w:tr w:rsidR="00076416" w:rsidRPr="00711414" w14:paraId="7C565769" w14:textId="258F2EF3" w:rsidTr="00076416">
        <w:trPr>
          <w:trHeight w:val="255"/>
        </w:trPr>
        <w:tc>
          <w:tcPr>
            <w:tcW w:w="1580" w:type="dxa"/>
            <w:vMerge/>
            <w:vAlign w:val="center"/>
          </w:tcPr>
          <w:p w14:paraId="5D941092" w14:textId="77777777" w:rsidR="00076416" w:rsidRPr="00711414" w:rsidRDefault="00076416" w:rsidP="006A234D">
            <w:pPr>
              <w:rPr>
                <w:b/>
                <w:bCs/>
                <w:color w:val="000000"/>
              </w:rPr>
            </w:pPr>
          </w:p>
        </w:tc>
        <w:tc>
          <w:tcPr>
            <w:tcW w:w="4809" w:type="dxa"/>
            <w:noWrap/>
            <w:vAlign w:val="center"/>
          </w:tcPr>
          <w:p w14:paraId="144C93DF" w14:textId="77777777" w:rsidR="00076416" w:rsidRPr="00711414" w:rsidRDefault="00076416" w:rsidP="006A234D">
            <w:pPr>
              <w:rPr>
                <w:color w:val="000000"/>
              </w:rPr>
            </w:pPr>
            <w:r w:rsidRPr="00711414">
              <w:rPr>
                <w:color w:val="000000"/>
              </w:rPr>
              <w:t>OTDK / TDK részvétel</w:t>
            </w:r>
          </w:p>
        </w:tc>
        <w:tc>
          <w:tcPr>
            <w:tcW w:w="2693" w:type="dxa"/>
            <w:noWrap/>
            <w:vAlign w:val="center"/>
          </w:tcPr>
          <w:p w14:paraId="58D19BE4" w14:textId="470D4DC6" w:rsidR="00076416" w:rsidRPr="00711414" w:rsidRDefault="0098381F" w:rsidP="006A234D">
            <w:pPr>
              <w:jc w:val="center"/>
              <w:rPr>
                <w:color w:val="000000"/>
              </w:rPr>
            </w:pPr>
            <w:r w:rsidRPr="00711414">
              <w:rPr>
                <w:color w:val="000000"/>
              </w:rPr>
              <w:t xml:space="preserve">maximum </w:t>
            </w:r>
            <w:r w:rsidR="00485B83">
              <w:rPr>
                <w:color w:val="000000"/>
              </w:rPr>
              <w:t xml:space="preserve"> 5/3</w:t>
            </w:r>
          </w:p>
        </w:tc>
      </w:tr>
      <w:tr w:rsidR="00076416" w:rsidRPr="00711414" w14:paraId="7CC27AE6" w14:textId="4ED51510" w:rsidTr="00076416">
        <w:trPr>
          <w:trHeight w:val="255"/>
        </w:trPr>
        <w:tc>
          <w:tcPr>
            <w:tcW w:w="1580" w:type="dxa"/>
            <w:vMerge w:val="restart"/>
            <w:vAlign w:val="center"/>
          </w:tcPr>
          <w:p w14:paraId="17645254" w14:textId="77777777" w:rsidR="00076416" w:rsidRPr="00711414" w:rsidRDefault="00076416" w:rsidP="006A234D">
            <w:pPr>
              <w:jc w:val="center"/>
              <w:rPr>
                <w:b/>
                <w:bCs/>
                <w:color w:val="000000"/>
              </w:rPr>
            </w:pPr>
            <w:r w:rsidRPr="00711414">
              <w:rPr>
                <w:b/>
                <w:bCs/>
                <w:color w:val="000000"/>
              </w:rPr>
              <w:t>Publikáció</w:t>
            </w:r>
          </w:p>
        </w:tc>
        <w:tc>
          <w:tcPr>
            <w:tcW w:w="4809" w:type="dxa"/>
            <w:noWrap/>
            <w:vAlign w:val="center"/>
          </w:tcPr>
          <w:p w14:paraId="7EB72BAA" w14:textId="77777777" w:rsidR="00076416" w:rsidRPr="00711414" w:rsidRDefault="00076416" w:rsidP="006A234D">
            <w:pPr>
              <w:rPr>
                <w:color w:val="000000"/>
              </w:rPr>
            </w:pPr>
            <w:r w:rsidRPr="00711414">
              <w:rPr>
                <w:color w:val="000000"/>
              </w:rPr>
              <w:t>Könyv</w:t>
            </w:r>
          </w:p>
        </w:tc>
        <w:tc>
          <w:tcPr>
            <w:tcW w:w="2693" w:type="dxa"/>
            <w:noWrap/>
            <w:vAlign w:val="center"/>
          </w:tcPr>
          <w:p w14:paraId="54132014" w14:textId="646D6E48" w:rsidR="00076416" w:rsidRPr="00711414" w:rsidRDefault="00D3383B" w:rsidP="006A234D">
            <w:pPr>
              <w:jc w:val="center"/>
              <w:rPr>
                <w:color w:val="000000"/>
              </w:rPr>
            </w:pPr>
            <w:r w:rsidRPr="00711414">
              <w:rPr>
                <w:color w:val="000000"/>
              </w:rPr>
              <w:t xml:space="preserve">maximum </w:t>
            </w:r>
            <w:r w:rsidR="00C9513D">
              <w:rPr>
                <w:color w:val="000000"/>
              </w:rPr>
              <w:t>10</w:t>
            </w:r>
          </w:p>
        </w:tc>
      </w:tr>
      <w:tr w:rsidR="00076416" w:rsidRPr="00711414" w14:paraId="6E540F60" w14:textId="15DACCA8" w:rsidTr="00076416">
        <w:trPr>
          <w:trHeight w:val="255"/>
        </w:trPr>
        <w:tc>
          <w:tcPr>
            <w:tcW w:w="1580" w:type="dxa"/>
            <w:vMerge/>
            <w:vAlign w:val="center"/>
          </w:tcPr>
          <w:p w14:paraId="4BF1CF60" w14:textId="77777777" w:rsidR="00076416" w:rsidRPr="00711414" w:rsidRDefault="00076416" w:rsidP="006A234D">
            <w:pPr>
              <w:rPr>
                <w:b/>
                <w:bCs/>
                <w:color w:val="000000"/>
              </w:rPr>
            </w:pPr>
          </w:p>
        </w:tc>
        <w:tc>
          <w:tcPr>
            <w:tcW w:w="4809" w:type="dxa"/>
            <w:noWrap/>
            <w:vAlign w:val="center"/>
          </w:tcPr>
          <w:p w14:paraId="16AD7F9A" w14:textId="77777777" w:rsidR="00076416" w:rsidRPr="00711414" w:rsidRDefault="00076416" w:rsidP="006A234D">
            <w:pPr>
              <w:rPr>
                <w:color w:val="000000"/>
              </w:rPr>
            </w:pPr>
            <w:r w:rsidRPr="00711414">
              <w:rPr>
                <w:color w:val="000000"/>
              </w:rPr>
              <w:t>Könyvrészlet vagy fejezet</w:t>
            </w:r>
          </w:p>
        </w:tc>
        <w:tc>
          <w:tcPr>
            <w:tcW w:w="2693" w:type="dxa"/>
            <w:noWrap/>
            <w:vAlign w:val="center"/>
          </w:tcPr>
          <w:p w14:paraId="1904F5BD" w14:textId="552CB9B0" w:rsidR="00076416" w:rsidRPr="00711414" w:rsidRDefault="00D3383B" w:rsidP="006A234D">
            <w:pPr>
              <w:jc w:val="center"/>
              <w:rPr>
                <w:color w:val="000000"/>
              </w:rPr>
            </w:pPr>
            <w:r w:rsidRPr="00711414">
              <w:rPr>
                <w:color w:val="000000"/>
              </w:rPr>
              <w:t xml:space="preserve">maximum </w:t>
            </w:r>
            <w:r w:rsidR="00485B83">
              <w:rPr>
                <w:color w:val="000000"/>
              </w:rPr>
              <w:t>8</w:t>
            </w:r>
          </w:p>
        </w:tc>
      </w:tr>
      <w:tr w:rsidR="00076416" w:rsidRPr="00AA1EC4" w14:paraId="18C9C1DD" w14:textId="7FB3746D" w:rsidTr="00076416">
        <w:trPr>
          <w:trHeight w:val="255"/>
        </w:trPr>
        <w:tc>
          <w:tcPr>
            <w:tcW w:w="1580" w:type="dxa"/>
            <w:vMerge/>
            <w:vAlign w:val="center"/>
          </w:tcPr>
          <w:p w14:paraId="29DECD2A" w14:textId="77777777" w:rsidR="00076416" w:rsidRPr="00711414" w:rsidRDefault="00076416" w:rsidP="006A234D">
            <w:pPr>
              <w:rPr>
                <w:b/>
                <w:bCs/>
                <w:color w:val="000000"/>
              </w:rPr>
            </w:pPr>
          </w:p>
        </w:tc>
        <w:tc>
          <w:tcPr>
            <w:tcW w:w="4809" w:type="dxa"/>
            <w:noWrap/>
            <w:vAlign w:val="center"/>
          </w:tcPr>
          <w:p w14:paraId="63717E53" w14:textId="105E19A6" w:rsidR="00076416" w:rsidRPr="00711414" w:rsidRDefault="00F80FE1" w:rsidP="006A234D">
            <w:pPr>
              <w:rPr>
                <w:color w:val="000000"/>
              </w:rPr>
            </w:pPr>
            <w:r w:rsidRPr="00F80FE1">
              <w:rPr>
                <w:color w:val="000000"/>
              </w:rPr>
              <w:t>J</w:t>
            </w:r>
            <w:r w:rsidR="00076416" w:rsidRPr="00711414">
              <w:rPr>
                <w:color w:val="000000"/>
              </w:rPr>
              <w:t>egyzet</w:t>
            </w:r>
          </w:p>
        </w:tc>
        <w:tc>
          <w:tcPr>
            <w:tcW w:w="2693" w:type="dxa"/>
            <w:noWrap/>
            <w:vAlign w:val="center"/>
          </w:tcPr>
          <w:p w14:paraId="14082D97" w14:textId="2FDC869B" w:rsidR="00076416" w:rsidRPr="00AA1EC4" w:rsidRDefault="00D3383B" w:rsidP="006A234D">
            <w:pPr>
              <w:jc w:val="center"/>
              <w:rPr>
                <w:color w:val="000000"/>
              </w:rPr>
            </w:pPr>
            <w:r w:rsidRPr="00711414">
              <w:rPr>
                <w:color w:val="000000"/>
              </w:rPr>
              <w:t xml:space="preserve">maximum </w:t>
            </w:r>
            <w:r w:rsidR="00485B83">
              <w:rPr>
                <w:color w:val="000000"/>
              </w:rPr>
              <w:t>5</w:t>
            </w:r>
          </w:p>
        </w:tc>
      </w:tr>
      <w:tr w:rsidR="00076416" w:rsidRPr="00AA1EC4" w14:paraId="66FE8732" w14:textId="1A3B1366" w:rsidTr="00076416">
        <w:trPr>
          <w:trHeight w:val="255"/>
        </w:trPr>
        <w:tc>
          <w:tcPr>
            <w:tcW w:w="1580" w:type="dxa"/>
            <w:vMerge/>
            <w:vAlign w:val="center"/>
          </w:tcPr>
          <w:p w14:paraId="0F1F041E" w14:textId="77777777" w:rsidR="00076416" w:rsidRPr="00AA1EC4" w:rsidRDefault="00076416" w:rsidP="006A234D">
            <w:pPr>
              <w:rPr>
                <w:b/>
                <w:bCs/>
                <w:color w:val="000000"/>
              </w:rPr>
            </w:pPr>
          </w:p>
        </w:tc>
        <w:tc>
          <w:tcPr>
            <w:tcW w:w="4809" w:type="dxa"/>
            <w:noWrap/>
            <w:vAlign w:val="center"/>
          </w:tcPr>
          <w:p w14:paraId="33EDBBA8" w14:textId="3B0DB16C" w:rsidR="00076416" w:rsidRPr="00AA1EC4" w:rsidRDefault="006B17E7" w:rsidP="006A234D">
            <w:pPr>
              <w:rPr>
                <w:color w:val="000000"/>
              </w:rPr>
            </w:pPr>
            <w:r w:rsidRPr="00F80FE1">
              <w:rPr>
                <w:color w:val="000000"/>
              </w:rPr>
              <w:t>F</w:t>
            </w:r>
            <w:r w:rsidR="00076416" w:rsidRPr="00AA1EC4">
              <w:rPr>
                <w:color w:val="000000"/>
              </w:rPr>
              <w:t>olyóiratcikk</w:t>
            </w:r>
            <w:r w:rsidR="006C0581">
              <w:rPr>
                <w:color w:val="000000"/>
              </w:rPr>
              <w:t xml:space="preserve"> </w:t>
            </w:r>
            <w:r w:rsidR="006C0581" w:rsidRPr="006B17E7">
              <w:rPr>
                <w:color w:val="000000"/>
              </w:rPr>
              <w:t>(befogadó nyilatkozat csatolandó)</w:t>
            </w:r>
          </w:p>
        </w:tc>
        <w:tc>
          <w:tcPr>
            <w:tcW w:w="2693" w:type="dxa"/>
            <w:noWrap/>
            <w:vAlign w:val="center"/>
          </w:tcPr>
          <w:p w14:paraId="4244DDD2" w14:textId="3A24B0D7" w:rsidR="00076416" w:rsidRPr="00AA1EC4" w:rsidRDefault="00D3383B" w:rsidP="006A2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maximum </w:t>
            </w:r>
            <w:r w:rsidR="00485B83">
              <w:rPr>
                <w:color w:val="000000"/>
              </w:rPr>
              <w:t>5</w:t>
            </w:r>
          </w:p>
        </w:tc>
      </w:tr>
      <w:tr w:rsidR="00076416" w:rsidRPr="00AA1EC4" w14:paraId="501B73A3" w14:textId="7DB24EDC" w:rsidTr="00076416">
        <w:trPr>
          <w:trHeight w:val="255"/>
        </w:trPr>
        <w:tc>
          <w:tcPr>
            <w:tcW w:w="1580" w:type="dxa"/>
            <w:vMerge/>
            <w:vAlign w:val="center"/>
          </w:tcPr>
          <w:p w14:paraId="4D95750F" w14:textId="77777777" w:rsidR="00076416" w:rsidRPr="00AA1EC4" w:rsidRDefault="00076416" w:rsidP="006A234D">
            <w:pPr>
              <w:rPr>
                <w:b/>
                <w:bCs/>
                <w:color w:val="000000"/>
              </w:rPr>
            </w:pPr>
          </w:p>
        </w:tc>
        <w:tc>
          <w:tcPr>
            <w:tcW w:w="4809" w:type="dxa"/>
            <w:noWrap/>
            <w:vAlign w:val="center"/>
          </w:tcPr>
          <w:p w14:paraId="79B8AFDD" w14:textId="77777777" w:rsidR="00076416" w:rsidRPr="00AA1EC4" w:rsidRDefault="00076416" w:rsidP="006A234D">
            <w:pPr>
              <w:rPr>
                <w:color w:val="000000"/>
              </w:rPr>
            </w:pPr>
            <w:r w:rsidRPr="00AA1EC4">
              <w:rPr>
                <w:color w:val="000000"/>
              </w:rPr>
              <w:t>Nemzetközi konferenciakötetben megjelent vagy elfogadott cikk</w:t>
            </w:r>
          </w:p>
        </w:tc>
        <w:tc>
          <w:tcPr>
            <w:tcW w:w="2693" w:type="dxa"/>
            <w:noWrap/>
            <w:vAlign w:val="center"/>
          </w:tcPr>
          <w:p w14:paraId="3D3FB54F" w14:textId="36D77DF8" w:rsidR="00076416" w:rsidRPr="00AA1EC4" w:rsidRDefault="00D3383B" w:rsidP="006A2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maximum </w:t>
            </w:r>
            <w:r w:rsidR="00485B83">
              <w:rPr>
                <w:color w:val="000000"/>
              </w:rPr>
              <w:t>8</w:t>
            </w:r>
          </w:p>
        </w:tc>
      </w:tr>
      <w:tr w:rsidR="00076416" w:rsidRPr="00AA1EC4" w14:paraId="314214B2" w14:textId="53F355C1" w:rsidTr="00076416">
        <w:trPr>
          <w:trHeight w:val="255"/>
        </w:trPr>
        <w:tc>
          <w:tcPr>
            <w:tcW w:w="1580" w:type="dxa"/>
            <w:vMerge/>
            <w:vAlign w:val="center"/>
          </w:tcPr>
          <w:p w14:paraId="4830092F" w14:textId="77777777" w:rsidR="00076416" w:rsidRPr="00AA1EC4" w:rsidRDefault="00076416" w:rsidP="006A234D">
            <w:pPr>
              <w:rPr>
                <w:b/>
                <w:bCs/>
                <w:color w:val="000000"/>
              </w:rPr>
            </w:pPr>
          </w:p>
        </w:tc>
        <w:tc>
          <w:tcPr>
            <w:tcW w:w="4809" w:type="dxa"/>
            <w:noWrap/>
            <w:vAlign w:val="center"/>
          </w:tcPr>
          <w:p w14:paraId="75DD2929" w14:textId="77777777" w:rsidR="00076416" w:rsidRPr="00AA1EC4" w:rsidRDefault="00076416" w:rsidP="006A234D">
            <w:pPr>
              <w:rPr>
                <w:color w:val="000000"/>
              </w:rPr>
            </w:pPr>
            <w:r w:rsidRPr="00AA1EC4">
              <w:rPr>
                <w:color w:val="000000"/>
              </w:rPr>
              <w:t>Belső (nem országosan terjesztett) kiadványban megjelent tanulmány</w:t>
            </w:r>
          </w:p>
        </w:tc>
        <w:tc>
          <w:tcPr>
            <w:tcW w:w="2693" w:type="dxa"/>
            <w:noWrap/>
            <w:vAlign w:val="center"/>
          </w:tcPr>
          <w:p w14:paraId="408108F9" w14:textId="0547504F" w:rsidR="00076416" w:rsidRPr="00AA1EC4" w:rsidRDefault="00D3383B" w:rsidP="006A2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maximum </w:t>
            </w:r>
            <w:r w:rsidR="008E5D4D">
              <w:rPr>
                <w:color w:val="000000"/>
              </w:rPr>
              <w:t>5</w:t>
            </w:r>
          </w:p>
        </w:tc>
      </w:tr>
      <w:tr w:rsidR="00076416" w:rsidRPr="00AA1EC4" w14:paraId="503CBE8D" w14:textId="2795CE60" w:rsidTr="00076416">
        <w:trPr>
          <w:trHeight w:val="255"/>
        </w:trPr>
        <w:tc>
          <w:tcPr>
            <w:tcW w:w="1580" w:type="dxa"/>
            <w:vMerge w:val="restart"/>
            <w:vAlign w:val="center"/>
          </w:tcPr>
          <w:p w14:paraId="4F20BB24" w14:textId="77777777" w:rsidR="00076416" w:rsidRPr="00AA1EC4" w:rsidRDefault="00076416" w:rsidP="006A234D">
            <w:pPr>
              <w:jc w:val="center"/>
              <w:rPr>
                <w:b/>
                <w:bCs/>
                <w:color w:val="000000"/>
              </w:rPr>
            </w:pPr>
            <w:r w:rsidRPr="00AA1EC4">
              <w:rPr>
                <w:b/>
                <w:bCs/>
                <w:color w:val="000000"/>
              </w:rPr>
              <w:t>Konferencia</w:t>
            </w:r>
          </w:p>
        </w:tc>
        <w:tc>
          <w:tcPr>
            <w:tcW w:w="4809" w:type="dxa"/>
            <w:noWrap/>
            <w:vAlign w:val="center"/>
          </w:tcPr>
          <w:p w14:paraId="35B8430C" w14:textId="3780D56F" w:rsidR="00076416" w:rsidRPr="00AA1EC4" w:rsidRDefault="00076416" w:rsidP="006A234D">
            <w:pPr>
              <w:rPr>
                <w:color w:val="000000"/>
              </w:rPr>
            </w:pPr>
            <w:r w:rsidRPr="00AA1EC4">
              <w:rPr>
                <w:color w:val="000000"/>
              </w:rPr>
              <w:t xml:space="preserve">Nemzetközi </w:t>
            </w:r>
            <w:r>
              <w:rPr>
                <w:color w:val="000000"/>
              </w:rPr>
              <w:t>konferencián előadás</w:t>
            </w:r>
          </w:p>
        </w:tc>
        <w:tc>
          <w:tcPr>
            <w:tcW w:w="2693" w:type="dxa"/>
            <w:noWrap/>
            <w:vAlign w:val="center"/>
          </w:tcPr>
          <w:p w14:paraId="78F0FD92" w14:textId="04085782" w:rsidR="00076416" w:rsidRPr="00AA1EC4" w:rsidRDefault="00D3383B" w:rsidP="006A2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maximum </w:t>
            </w:r>
            <w:r w:rsidR="00485B83">
              <w:rPr>
                <w:color w:val="000000"/>
              </w:rPr>
              <w:t>8</w:t>
            </w:r>
          </w:p>
        </w:tc>
      </w:tr>
      <w:tr w:rsidR="00076416" w:rsidRPr="00AA1EC4" w14:paraId="475D6FF4" w14:textId="5B14D168" w:rsidTr="00076416">
        <w:trPr>
          <w:trHeight w:val="255"/>
        </w:trPr>
        <w:tc>
          <w:tcPr>
            <w:tcW w:w="1580" w:type="dxa"/>
            <w:vMerge/>
            <w:vAlign w:val="center"/>
          </w:tcPr>
          <w:p w14:paraId="45671272" w14:textId="77777777" w:rsidR="00076416" w:rsidRPr="00AA1EC4" w:rsidRDefault="00076416" w:rsidP="006A234D">
            <w:pPr>
              <w:rPr>
                <w:b/>
                <w:bCs/>
                <w:color w:val="000000"/>
              </w:rPr>
            </w:pPr>
          </w:p>
        </w:tc>
        <w:tc>
          <w:tcPr>
            <w:tcW w:w="4809" w:type="dxa"/>
            <w:noWrap/>
            <w:vAlign w:val="center"/>
          </w:tcPr>
          <w:p w14:paraId="1E3B767C" w14:textId="3A04A64A" w:rsidR="00076416" w:rsidRPr="00AA1EC4" w:rsidRDefault="00076416" w:rsidP="006A234D">
            <w:pPr>
              <w:rPr>
                <w:color w:val="000000"/>
              </w:rPr>
            </w:pPr>
            <w:r w:rsidRPr="00AA1EC4">
              <w:rPr>
                <w:color w:val="000000"/>
              </w:rPr>
              <w:t xml:space="preserve">Nemzetközi </w:t>
            </w:r>
            <w:r>
              <w:rPr>
                <w:color w:val="000000"/>
              </w:rPr>
              <w:t xml:space="preserve">konferencia </w:t>
            </w:r>
            <w:r w:rsidRPr="00AA1EC4">
              <w:rPr>
                <w:color w:val="000000"/>
              </w:rPr>
              <w:t>poszter</w:t>
            </w:r>
            <w:r>
              <w:rPr>
                <w:color w:val="000000"/>
              </w:rPr>
              <w:t xml:space="preserve"> készítés</w:t>
            </w:r>
          </w:p>
        </w:tc>
        <w:tc>
          <w:tcPr>
            <w:tcW w:w="2693" w:type="dxa"/>
            <w:noWrap/>
            <w:vAlign w:val="center"/>
          </w:tcPr>
          <w:p w14:paraId="6A3D2911" w14:textId="1148D6CC" w:rsidR="00076416" w:rsidRPr="00AA1EC4" w:rsidRDefault="00D3383B" w:rsidP="006A2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maximum </w:t>
            </w:r>
            <w:r w:rsidR="00590C18">
              <w:rPr>
                <w:color w:val="000000"/>
              </w:rPr>
              <w:t>4</w:t>
            </w:r>
          </w:p>
        </w:tc>
      </w:tr>
      <w:tr w:rsidR="00076416" w:rsidRPr="00AA1EC4" w14:paraId="72EBE9E0" w14:textId="7F10A07D" w:rsidTr="00076416">
        <w:trPr>
          <w:trHeight w:val="255"/>
        </w:trPr>
        <w:tc>
          <w:tcPr>
            <w:tcW w:w="1580" w:type="dxa"/>
            <w:vMerge/>
            <w:vAlign w:val="center"/>
          </w:tcPr>
          <w:p w14:paraId="669CCA5E" w14:textId="77777777" w:rsidR="00076416" w:rsidRPr="00AA1EC4" w:rsidRDefault="00076416" w:rsidP="006A234D">
            <w:pPr>
              <w:rPr>
                <w:b/>
                <w:bCs/>
                <w:color w:val="000000"/>
              </w:rPr>
            </w:pPr>
          </w:p>
        </w:tc>
        <w:tc>
          <w:tcPr>
            <w:tcW w:w="4809" w:type="dxa"/>
            <w:noWrap/>
            <w:vAlign w:val="center"/>
          </w:tcPr>
          <w:p w14:paraId="280C531D" w14:textId="2E478DCD" w:rsidR="00076416" w:rsidRPr="00711414" w:rsidRDefault="00076416" w:rsidP="006A234D">
            <w:pPr>
              <w:rPr>
                <w:color w:val="000000"/>
              </w:rPr>
            </w:pPr>
            <w:r w:rsidRPr="00711414">
              <w:rPr>
                <w:color w:val="000000"/>
              </w:rPr>
              <w:t>Hazai konferencián előadás</w:t>
            </w:r>
          </w:p>
        </w:tc>
        <w:tc>
          <w:tcPr>
            <w:tcW w:w="2693" w:type="dxa"/>
            <w:noWrap/>
            <w:vAlign w:val="center"/>
          </w:tcPr>
          <w:p w14:paraId="7BDD46A4" w14:textId="4F11C37C" w:rsidR="00076416" w:rsidRPr="00711414" w:rsidRDefault="00D3383B" w:rsidP="006A234D">
            <w:pPr>
              <w:jc w:val="center"/>
              <w:rPr>
                <w:color w:val="000000"/>
              </w:rPr>
            </w:pPr>
            <w:r w:rsidRPr="00711414">
              <w:rPr>
                <w:color w:val="000000"/>
              </w:rPr>
              <w:t xml:space="preserve">maximum </w:t>
            </w:r>
            <w:r w:rsidR="00485B83">
              <w:rPr>
                <w:color w:val="000000"/>
              </w:rPr>
              <w:t>6</w:t>
            </w:r>
          </w:p>
        </w:tc>
      </w:tr>
      <w:tr w:rsidR="00076416" w:rsidRPr="00AA1EC4" w14:paraId="70934628" w14:textId="151F4D45" w:rsidTr="00076416">
        <w:trPr>
          <w:trHeight w:val="255"/>
        </w:trPr>
        <w:tc>
          <w:tcPr>
            <w:tcW w:w="1580" w:type="dxa"/>
            <w:vMerge/>
            <w:vAlign w:val="center"/>
          </w:tcPr>
          <w:p w14:paraId="5F783095" w14:textId="77777777" w:rsidR="00076416" w:rsidRPr="00AA1EC4" w:rsidRDefault="00076416" w:rsidP="006A234D">
            <w:pPr>
              <w:rPr>
                <w:b/>
                <w:bCs/>
                <w:color w:val="000000"/>
              </w:rPr>
            </w:pPr>
          </w:p>
        </w:tc>
        <w:tc>
          <w:tcPr>
            <w:tcW w:w="4809" w:type="dxa"/>
            <w:noWrap/>
            <w:vAlign w:val="center"/>
          </w:tcPr>
          <w:p w14:paraId="20ECA7DC" w14:textId="5F6C4384" w:rsidR="00076416" w:rsidRPr="00711414" w:rsidRDefault="00076416" w:rsidP="006A234D">
            <w:pPr>
              <w:rPr>
                <w:color w:val="000000"/>
              </w:rPr>
            </w:pPr>
            <w:r w:rsidRPr="00711414">
              <w:rPr>
                <w:color w:val="000000"/>
              </w:rPr>
              <w:t>Hazai konferencia poszter készítés</w:t>
            </w:r>
          </w:p>
        </w:tc>
        <w:tc>
          <w:tcPr>
            <w:tcW w:w="2693" w:type="dxa"/>
            <w:noWrap/>
            <w:vAlign w:val="center"/>
          </w:tcPr>
          <w:p w14:paraId="31F073B2" w14:textId="40225FB3" w:rsidR="00076416" w:rsidRPr="00711414" w:rsidRDefault="00D3383B" w:rsidP="006A234D">
            <w:pPr>
              <w:jc w:val="center"/>
              <w:rPr>
                <w:color w:val="000000"/>
              </w:rPr>
            </w:pPr>
            <w:r w:rsidRPr="00711414">
              <w:rPr>
                <w:color w:val="000000"/>
              </w:rPr>
              <w:t xml:space="preserve">maximum </w:t>
            </w:r>
            <w:r w:rsidR="00590C18" w:rsidRPr="00711414">
              <w:rPr>
                <w:color w:val="000000"/>
              </w:rPr>
              <w:t>3</w:t>
            </w:r>
          </w:p>
        </w:tc>
      </w:tr>
      <w:tr w:rsidR="00076416" w:rsidRPr="00AA1EC4" w14:paraId="4BD309DA" w14:textId="05E6B4F4" w:rsidTr="00076416">
        <w:trPr>
          <w:trHeight w:val="255"/>
        </w:trPr>
        <w:tc>
          <w:tcPr>
            <w:tcW w:w="1580" w:type="dxa"/>
            <w:vMerge w:val="restart"/>
            <w:vAlign w:val="center"/>
          </w:tcPr>
          <w:p w14:paraId="5CF76C35" w14:textId="77777777" w:rsidR="00076416" w:rsidRPr="00AA1EC4" w:rsidRDefault="00076416" w:rsidP="006A234D">
            <w:pPr>
              <w:jc w:val="center"/>
              <w:rPr>
                <w:b/>
                <w:bCs/>
                <w:color w:val="000000"/>
              </w:rPr>
            </w:pPr>
            <w:r w:rsidRPr="00AA1EC4">
              <w:rPr>
                <w:b/>
                <w:bCs/>
                <w:color w:val="000000"/>
              </w:rPr>
              <w:t>Demonstrátor</w:t>
            </w:r>
          </w:p>
        </w:tc>
        <w:tc>
          <w:tcPr>
            <w:tcW w:w="4809" w:type="dxa"/>
            <w:noWrap/>
            <w:vAlign w:val="center"/>
          </w:tcPr>
          <w:p w14:paraId="1AFF1AE0" w14:textId="77777777" w:rsidR="00076416" w:rsidRPr="00711414" w:rsidRDefault="00076416" w:rsidP="006A234D">
            <w:pPr>
              <w:rPr>
                <w:color w:val="000000"/>
              </w:rPr>
            </w:pPr>
            <w:r w:rsidRPr="00711414">
              <w:rPr>
                <w:color w:val="000000"/>
              </w:rPr>
              <w:t>Gyakorlatvezetés</w:t>
            </w:r>
          </w:p>
        </w:tc>
        <w:tc>
          <w:tcPr>
            <w:tcW w:w="2693" w:type="dxa"/>
            <w:noWrap/>
            <w:vAlign w:val="center"/>
          </w:tcPr>
          <w:p w14:paraId="47B6D340" w14:textId="4D2D7A47" w:rsidR="00076416" w:rsidRPr="00711414" w:rsidRDefault="0098381F" w:rsidP="006A234D">
            <w:pPr>
              <w:jc w:val="center"/>
              <w:rPr>
                <w:color w:val="000000"/>
              </w:rPr>
            </w:pPr>
            <w:proofErr w:type="spellStart"/>
            <w:r w:rsidRPr="00711414">
              <w:rPr>
                <w:color w:val="000000"/>
              </w:rPr>
              <w:t>max</w:t>
            </w:r>
            <w:proofErr w:type="spellEnd"/>
            <w:r w:rsidR="00B45747" w:rsidRPr="00711414">
              <w:rPr>
                <w:color w:val="000000"/>
              </w:rPr>
              <w:t>.</w:t>
            </w:r>
            <w:r w:rsidRPr="00711414">
              <w:rPr>
                <w:color w:val="000000"/>
              </w:rPr>
              <w:t xml:space="preserve"> </w:t>
            </w:r>
            <w:r w:rsidR="00076416" w:rsidRPr="00711414">
              <w:rPr>
                <w:color w:val="000000"/>
              </w:rPr>
              <w:t xml:space="preserve">5, </w:t>
            </w:r>
          </w:p>
        </w:tc>
      </w:tr>
      <w:tr w:rsidR="00076416" w:rsidRPr="00AA1EC4" w14:paraId="415F423D" w14:textId="0AAF3440" w:rsidTr="00355F3B">
        <w:trPr>
          <w:trHeight w:val="255"/>
        </w:trPr>
        <w:tc>
          <w:tcPr>
            <w:tcW w:w="1580" w:type="dxa"/>
            <w:vMerge/>
            <w:tcBorders>
              <w:bottom w:val="single" w:sz="6" w:space="0" w:color="auto"/>
            </w:tcBorders>
            <w:vAlign w:val="center"/>
          </w:tcPr>
          <w:p w14:paraId="7A2DD499" w14:textId="77777777" w:rsidR="00076416" w:rsidRPr="00AA1EC4" w:rsidRDefault="00076416" w:rsidP="006A234D">
            <w:pPr>
              <w:rPr>
                <w:b/>
                <w:bCs/>
                <w:color w:val="000000"/>
              </w:rPr>
            </w:pPr>
          </w:p>
        </w:tc>
        <w:tc>
          <w:tcPr>
            <w:tcW w:w="4809" w:type="dxa"/>
            <w:noWrap/>
            <w:vAlign w:val="center"/>
          </w:tcPr>
          <w:p w14:paraId="4B41DAB5" w14:textId="77777777" w:rsidR="00076416" w:rsidRPr="00711414" w:rsidRDefault="00076416" w:rsidP="006A234D">
            <w:pPr>
              <w:rPr>
                <w:color w:val="000000"/>
              </w:rPr>
            </w:pPr>
            <w:r w:rsidRPr="00711414">
              <w:rPr>
                <w:color w:val="000000"/>
              </w:rPr>
              <w:t>Egyéb</w:t>
            </w:r>
          </w:p>
        </w:tc>
        <w:tc>
          <w:tcPr>
            <w:tcW w:w="2693" w:type="dxa"/>
            <w:noWrap/>
            <w:vAlign w:val="center"/>
          </w:tcPr>
          <w:p w14:paraId="38702599" w14:textId="206152C5" w:rsidR="00076416" w:rsidRPr="00711414" w:rsidRDefault="0098381F" w:rsidP="006A234D">
            <w:pPr>
              <w:jc w:val="center"/>
              <w:rPr>
                <w:color w:val="000000"/>
              </w:rPr>
            </w:pPr>
            <w:proofErr w:type="spellStart"/>
            <w:r w:rsidRPr="00711414">
              <w:rPr>
                <w:color w:val="000000"/>
              </w:rPr>
              <w:t>max</w:t>
            </w:r>
            <w:proofErr w:type="spellEnd"/>
            <w:r w:rsidR="00B45747" w:rsidRPr="00711414">
              <w:rPr>
                <w:color w:val="000000"/>
              </w:rPr>
              <w:t>.</w:t>
            </w:r>
            <w:r w:rsidRPr="00711414">
              <w:rPr>
                <w:color w:val="000000"/>
              </w:rPr>
              <w:t xml:space="preserve"> </w:t>
            </w:r>
            <w:r w:rsidR="00076416" w:rsidRPr="00711414">
              <w:rPr>
                <w:color w:val="000000"/>
              </w:rPr>
              <w:t>4</w:t>
            </w:r>
          </w:p>
        </w:tc>
      </w:tr>
      <w:tr w:rsidR="00076416" w:rsidRPr="00AA1EC4" w14:paraId="16930836" w14:textId="4A0EE8CB" w:rsidTr="00355F3B">
        <w:trPr>
          <w:trHeight w:val="255"/>
        </w:trPr>
        <w:tc>
          <w:tcPr>
            <w:tcW w:w="1580" w:type="dxa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14:paraId="7E7CE7F6" w14:textId="77777777" w:rsidR="00076416" w:rsidRPr="00AA1EC4" w:rsidRDefault="00076416" w:rsidP="006A234D">
            <w:pPr>
              <w:jc w:val="center"/>
              <w:rPr>
                <w:b/>
                <w:bCs/>
                <w:color w:val="000000"/>
              </w:rPr>
            </w:pPr>
            <w:r w:rsidRPr="00AA1EC4">
              <w:rPr>
                <w:b/>
                <w:bCs/>
                <w:color w:val="000000"/>
              </w:rPr>
              <w:t>Egyéb szakmai tevékenység</w:t>
            </w:r>
          </w:p>
        </w:tc>
        <w:tc>
          <w:tcPr>
            <w:tcW w:w="4809" w:type="dxa"/>
            <w:noWrap/>
            <w:vAlign w:val="center"/>
          </w:tcPr>
          <w:p w14:paraId="18DBC55A" w14:textId="77777777" w:rsidR="00076416" w:rsidRPr="00711414" w:rsidRDefault="00076416" w:rsidP="006A234D">
            <w:pPr>
              <w:rPr>
                <w:color w:val="000000"/>
              </w:rPr>
            </w:pPr>
            <w:r w:rsidRPr="00711414">
              <w:rPr>
                <w:color w:val="000000"/>
              </w:rPr>
              <w:t>Kurzuson, felkészítő tanfolyamon, előadássorozaton, műhelymunkán, foglalkozáson való előadás tartása, tankör vezetése</w:t>
            </w:r>
          </w:p>
        </w:tc>
        <w:tc>
          <w:tcPr>
            <w:tcW w:w="2693" w:type="dxa"/>
            <w:noWrap/>
            <w:vAlign w:val="center"/>
          </w:tcPr>
          <w:p w14:paraId="422EC046" w14:textId="38D0E34B" w:rsidR="00076416" w:rsidRPr="00711414" w:rsidRDefault="008E5D4D" w:rsidP="006A234D">
            <w:pPr>
              <w:jc w:val="center"/>
              <w:rPr>
                <w:color w:val="000000"/>
              </w:rPr>
            </w:pPr>
            <w:proofErr w:type="spellStart"/>
            <w:r w:rsidRPr="00711414">
              <w:rPr>
                <w:color w:val="000000"/>
              </w:rPr>
              <w:t>max</w:t>
            </w:r>
            <w:proofErr w:type="spellEnd"/>
            <w:r w:rsidRPr="00711414">
              <w:rPr>
                <w:color w:val="000000"/>
              </w:rPr>
              <w:t xml:space="preserve">. </w:t>
            </w:r>
            <w:r w:rsidR="00C9513D">
              <w:rPr>
                <w:color w:val="000000"/>
              </w:rPr>
              <w:t>5</w:t>
            </w:r>
          </w:p>
        </w:tc>
      </w:tr>
      <w:tr w:rsidR="00076416" w:rsidRPr="00AA1EC4" w14:paraId="0B9DF7DE" w14:textId="26ADB2CD" w:rsidTr="00355F3B">
        <w:trPr>
          <w:trHeight w:val="255"/>
        </w:trPr>
        <w:tc>
          <w:tcPr>
            <w:tcW w:w="1580" w:type="dxa"/>
            <w:vMerge/>
            <w:tcBorders>
              <w:top w:val="single" w:sz="6" w:space="0" w:color="auto"/>
              <w:bottom w:val="nil"/>
            </w:tcBorders>
            <w:vAlign w:val="center"/>
          </w:tcPr>
          <w:p w14:paraId="21AEBDBC" w14:textId="77777777" w:rsidR="00076416" w:rsidRPr="00AA1EC4" w:rsidRDefault="00076416" w:rsidP="006A234D">
            <w:pPr>
              <w:rPr>
                <w:b/>
                <w:bCs/>
                <w:color w:val="000000"/>
              </w:rPr>
            </w:pPr>
          </w:p>
        </w:tc>
        <w:tc>
          <w:tcPr>
            <w:tcW w:w="4809" w:type="dxa"/>
            <w:noWrap/>
            <w:vAlign w:val="center"/>
          </w:tcPr>
          <w:p w14:paraId="47B19F07" w14:textId="77777777" w:rsidR="00076416" w:rsidRPr="00711414" w:rsidRDefault="00076416" w:rsidP="006A234D">
            <w:pPr>
              <w:rPr>
                <w:color w:val="000000"/>
              </w:rPr>
            </w:pPr>
            <w:r w:rsidRPr="00711414">
              <w:rPr>
                <w:color w:val="000000"/>
              </w:rPr>
              <w:t>Egyéb kari/nem kari szintű szakmai, szervezeti tevékenység, tudományos munka (pl. szakkollégium)</w:t>
            </w:r>
          </w:p>
        </w:tc>
        <w:tc>
          <w:tcPr>
            <w:tcW w:w="2693" w:type="dxa"/>
            <w:noWrap/>
            <w:vAlign w:val="center"/>
          </w:tcPr>
          <w:p w14:paraId="042E9F32" w14:textId="2E75C4A1" w:rsidR="00076416" w:rsidRPr="00AA1EC4" w:rsidRDefault="009A70A6" w:rsidP="006A234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 xml:space="preserve">. </w:t>
            </w:r>
            <w:r w:rsidR="00C9513D">
              <w:rPr>
                <w:color w:val="000000"/>
              </w:rPr>
              <w:t>5</w:t>
            </w:r>
          </w:p>
        </w:tc>
      </w:tr>
      <w:tr w:rsidR="00076416" w:rsidRPr="00AA1EC4" w14:paraId="0D3B3175" w14:textId="58DCAC52" w:rsidTr="00355F3B">
        <w:trPr>
          <w:trHeight w:val="255"/>
        </w:trPr>
        <w:tc>
          <w:tcPr>
            <w:tcW w:w="1580" w:type="dxa"/>
            <w:vMerge/>
            <w:tcBorders>
              <w:top w:val="single" w:sz="6" w:space="0" w:color="auto"/>
              <w:bottom w:val="nil"/>
            </w:tcBorders>
            <w:vAlign w:val="center"/>
          </w:tcPr>
          <w:p w14:paraId="463AA3B0" w14:textId="77777777" w:rsidR="00076416" w:rsidRPr="00AA1EC4" w:rsidRDefault="00076416" w:rsidP="006A234D">
            <w:pPr>
              <w:rPr>
                <w:b/>
                <w:bCs/>
                <w:color w:val="000000"/>
              </w:rPr>
            </w:pPr>
          </w:p>
        </w:tc>
        <w:tc>
          <w:tcPr>
            <w:tcW w:w="4809" w:type="dxa"/>
            <w:noWrap/>
            <w:vAlign w:val="center"/>
          </w:tcPr>
          <w:p w14:paraId="52A67EF0" w14:textId="2B02CAA8" w:rsidR="00076416" w:rsidRPr="00711414" w:rsidRDefault="00076416" w:rsidP="006A234D">
            <w:pPr>
              <w:rPr>
                <w:color w:val="000000"/>
              </w:rPr>
            </w:pPr>
            <w:r w:rsidRPr="00711414">
              <w:rPr>
                <w:color w:val="000000"/>
              </w:rPr>
              <w:t>Esettanulmányi</w:t>
            </w:r>
            <w:r w:rsidR="009D6F5C" w:rsidRPr="00711414">
              <w:rPr>
                <w:color w:val="000000"/>
              </w:rPr>
              <w:t xml:space="preserve"> / szakmai</w:t>
            </w:r>
            <w:r w:rsidRPr="00711414">
              <w:rPr>
                <w:color w:val="000000"/>
              </w:rPr>
              <w:t xml:space="preserve"> versenyen</w:t>
            </w:r>
            <w:r w:rsidR="001F7DFA" w:rsidRPr="00711414">
              <w:rPr>
                <w:color w:val="000000"/>
              </w:rPr>
              <w:t xml:space="preserve"> / tanulmányi versenyen</w:t>
            </w:r>
            <w:r w:rsidRPr="00711414">
              <w:rPr>
                <w:color w:val="000000"/>
              </w:rPr>
              <w:t xml:space="preserve"> elért helyezés (helyi, nemzeti, nemzetközi)</w:t>
            </w:r>
          </w:p>
        </w:tc>
        <w:tc>
          <w:tcPr>
            <w:tcW w:w="2693" w:type="dxa"/>
            <w:noWrap/>
            <w:vAlign w:val="center"/>
          </w:tcPr>
          <w:p w14:paraId="58609B85" w14:textId="77052C3A" w:rsidR="00076416" w:rsidRPr="00AA1EC4" w:rsidRDefault="00D3383B" w:rsidP="006A2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maximum </w:t>
            </w:r>
            <w:r w:rsidR="00485B83">
              <w:rPr>
                <w:color w:val="000000"/>
              </w:rPr>
              <w:t>8</w:t>
            </w:r>
          </w:p>
        </w:tc>
      </w:tr>
      <w:tr w:rsidR="00076416" w:rsidRPr="00AA1EC4" w14:paraId="036A98E0" w14:textId="36274D96" w:rsidTr="00355F3B">
        <w:trPr>
          <w:trHeight w:val="255"/>
        </w:trPr>
        <w:tc>
          <w:tcPr>
            <w:tcW w:w="1580" w:type="dxa"/>
            <w:vMerge/>
            <w:tcBorders>
              <w:top w:val="single" w:sz="6" w:space="0" w:color="auto"/>
              <w:bottom w:val="nil"/>
            </w:tcBorders>
            <w:vAlign w:val="center"/>
          </w:tcPr>
          <w:p w14:paraId="32E51DD0" w14:textId="77777777" w:rsidR="00076416" w:rsidRPr="00AA1EC4" w:rsidRDefault="00076416" w:rsidP="006A234D">
            <w:pPr>
              <w:rPr>
                <w:b/>
                <w:bCs/>
                <w:color w:val="000000"/>
              </w:rPr>
            </w:pPr>
          </w:p>
        </w:tc>
        <w:tc>
          <w:tcPr>
            <w:tcW w:w="4809" w:type="dxa"/>
            <w:noWrap/>
            <w:vAlign w:val="center"/>
          </w:tcPr>
          <w:p w14:paraId="1AB572E8" w14:textId="77777777" w:rsidR="00076416" w:rsidRPr="00711414" w:rsidRDefault="00076416" w:rsidP="006A234D">
            <w:pPr>
              <w:rPr>
                <w:color w:val="000000"/>
              </w:rPr>
            </w:pPr>
            <w:r w:rsidRPr="00711414">
              <w:rPr>
                <w:color w:val="000000"/>
              </w:rPr>
              <w:t>Kutatás, szabadalom, újítás</w:t>
            </w:r>
          </w:p>
        </w:tc>
        <w:tc>
          <w:tcPr>
            <w:tcW w:w="2693" w:type="dxa"/>
            <w:noWrap/>
            <w:vAlign w:val="center"/>
          </w:tcPr>
          <w:p w14:paraId="3E05E68E" w14:textId="1C7EA1D0" w:rsidR="00076416" w:rsidRPr="00AA1EC4" w:rsidRDefault="00D3383B" w:rsidP="006A2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maximum </w:t>
            </w:r>
            <w:r w:rsidR="00C9513D">
              <w:rPr>
                <w:color w:val="000000"/>
              </w:rPr>
              <w:t>10</w:t>
            </w:r>
          </w:p>
        </w:tc>
      </w:tr>
      <w:tr w:rsidR="00A1021F" w:rsidRPr="00AA1EC4" w14:paraId="6805279E" w14:textId="31C7FFCB" w:rsidTr="00355F3B">
        <w:trPr>
          <w:trHeight w:val="276"/>
        </w:trPr>
        <w:tc>
          <w:tcPr>
            <w:tcW w:w="1580" w:type="dxa"/>
            <w:vMerge/>
            <w:tcBorders>
              <w:top w:val="single" w:sz="6" w:space="0" w:color="auto"/>
              <w:bottom w:val="nil"/>
            </w:tcBorders>
            <w:vAlign w:val="center"/>
          </w:tcPr>
          <w:p w14:paraId="2B778133" w14:textId="77777777" w:rsidR="00A1021F" w:rsidRPr="00AA1EC4" w:rsidRDefault="00A1021F" w:rsidP="006A234D">
            <w:pPr>
              <w:rPr>
                <w:b/>
                <w:bCs/>
                <w:color w:val="000000"/>
              </w:rPr>
            </w:pPr>
          </w:p>
        </w:tc>
        <w:tc>
          <w:tcPr>
            <w:tcW w:w="4809" w:type="dxa"/>
            <w:vMerge w:val="restart"/>
            <w:noWrap/>
            <w:vAlign w:val="center"/>
          </w:tcPr>
          <w:p w14:paraId="22A4415E" w14:textId="77777777" w:rsidR="00A1021F" w:rsidRPr="00711414" w:rsidRDefault="00A1021F" w:rsidP="006A234D">
            <w:pPr>
              <w:rPr>
                <w:color w:val="000000"/>
              </w:rPr>
            </w:pPr>
            <w:r w:rsidRPr="00711414">
              <w:rPr>
                <w:color w:val="000000"/>
              </w:rPr>
              <w:t>Egyéb szakmai tevékenység (kivéve szakmai gyakorlat)</w:t>
            </w:r>
          </w:p>
        </w:tc>
        <w:tc>
          <w:tcPr>
            <w:tcW w:w="2693" w:type="dxa"/>
            <w:vMerge w:val="restart"/>
            <w:noWrap/>
            <w:vAlign w:val="center"/>
          </w:tcPr>
          <w:p w14:paraId="126C83B3" w14:textId="0C02BFE7" w:rsidR="00A1021F" w:rsidRPr="005F73E3" w:rsidRDefault="00A1021F" w:rsidP="005F7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maximum</w:t>
            </w:r>
            <w:r w:rsidRPr="005F73E3">
              <w:rPr>
                <w:color w:val="000000"/>
              </w:rPr>
              <w:t xml:space="preserve"> 4</w:t>
            </w:r>
          </w:p>
        </w:tc>
      </w:tr>
      <w:tr w:rsidR="00A1021F" w:rsidRPr="00AA1EC4" w14:paraId="0FF43846" w14:textId="77777777" w:rsidTr="00355F3B">
        <w:trPr>
          <w:trHeight w:val="255"/>
        </w:trPr>
        <w:tc>
          <w:tcPr>
            <w:tcW w:w="1580" w:type="dxa"/>
            <w:tcBorders>
              <w:top w:val="nil"/>
              <w:bottom w:val="single" w:sz="12" w:space="0" w:color="auto"/>
            </w:tcBorders>
            <w:vAlign w:val="center"/>
          </w:tcPr>
          <w:p w14:paraId="0BC6BC7F" w14:textId="77777777" w:rsidR="00A1021F" w:rsidRPr="00AA1EC4" w:rsidRDefault="00A1021F" w:rsidP="006A234D">
            <w:pPr>
              <w:rPr>
                <w:b/>
                <w:bCs/>
                <w:color w:val="000000"/>
              </w:rPr>
            </w:pPr>
          </w:p>
        </w:tc>
        <w:tc>
          <w:tcPr>
            <w:tcW w:w="4809" w:type="dxa"/>
            <w:vMerge/>
            <w:tcBorders>
              <w:bottom w:val="single" w:sz="12" w:space="0" w:color="auto"/>
            </w:tcBorders>
            <w:noWrap/>
            <w:vAlign w:val="center"/>
          </w:tcPr>
          <w:p w14:paraId="623A0D01" w14:textId="07073317" w:rsidR="00A1021F" w:rsidRPr="00711414" w:rsidRDefault="00A1021F" w:rsidP="006A234D"/>
        </w:tc>
        <w:tc>
          <w:tcPr>
            <w:tcW w:w="2693" w:type="dxa"/>
            <w:vMerge/>
            <w:tcBorders>
              <w:bottom w:val="single" w:sz="12" w:space="0" w:color="auto"/>
            </w:tcBorders>
            <w:noWrap/>
            <w:vAlign w:val="center"/>
          </w:tcPr>
          <w:p w14:paraId="6811DA65" w14:textId="0445DBA0" w:rsidR="00A1021F" w:rsidRPr="0056328E" w:rsidRDefault="00A1021F" w:rsidP="005F73E3">
            <w:pPr>
              <w:jc w:val="center"/>
              <w:rPr>
                <w:color w:val="000000"/>
              </w:rPr>
            </w:pPr>
          </w:p>
        </w:tc>
      </w:tr>
    </w:tbl>
    <w:p w14:paraId="78E240B3" w14:textId="47FCD4F3" w:rsidR="008B0856" w:rsidRDefault="008B0856" w:rsidP="00EA27F2">
      <w:pPr>
        <w:pStyle w:val="Jegyzetszveg"/>
        <w:jc w:val="both"/>
        <w:rPr>
          <w:bCs/>
          <w:sz w:val="24"/>
          <w:szCs w:val="24"/>
        </w:rPr>
      </w:pPr>
    </w:p>
    <w:p w14:paraId="49823B01" w14:textId="241E6F34" w:rsidR="00A1643D" w:rsidRDefault="00A1643D" w:rsidP="00EA27F2">
      <w:pPr>
        <w:pStyle w:val="Jegyzetszveg"/>
        <w:jc w:val="both"/>
        <w:rPr>
          <w:bCs/>
          <w:sz w:val="24"/>
          <w:szCs w:val="24"/>
        </w:rPr>
      </w:pPr>
    </w:p>
    <w:p w14:paraId="3E9CEF90" w14:textId="77777777" w:rsidR="00A1643D" w:rsidRDefault="00A1643D" w:rsidP="00EA27F2">
      <w:pPr>
        <w:pStyle w:val="Jegyzetszveg"/>
        <w:jc w:val="both"/>
        <w:rPr>
          <w:bCs/>
          <w:sz w:val="24"/>
          <w:szCs w:val="24"/>
        </w:rPr>
      </w:pPr>
    </w:p>
    <w:p w14:paraId="720B8D59" w14:textId="18C2A8BD" w:rsidR="00EA27F2" w:rsidRPr="00BF2BD1" w:rsidRDefault="008B0856" w:rsidP="008B0856">
      <w:pPr>
        <w:pStyle w:val="Jegyzetszveg"/>
        <w:numPr>
          <w:ilvl w:val="0"/>
          <w:numId w:val="5"/>
        </w:numPr>
        <w:jc w:val="both"/>
        <w:rPr>
          <w:b/>
          <w:sz w:val="24"/>
          <w:szCs w:val="24"/>
          <w:u w:val="single"/>
        </w:rPr>
      </w:pPr>
      <w:r w:rsidRPr="00BF2BD1">
        <w:rPr>
          <w:b/>
          <w:sz w:val="24"/>
          <w:szCs w:val="24"/>
          <w:u w:val="single"/>
        </w:rPr>
        <w:t>Nyelvtudás (</w:t>
      </w:r>
      <w:proofErr w:type="spellStart"/>
      <w:r w:rsidRPr="00BF2BD1">
        <w:rPr>
          <w:b/>
          <w:sz w:val="24"/>
          <w:szCs w:val="24"/>
          <w:u w:val="single"/>
        </w:rPr>
        <w:t>max</w:t>
      </w:r>
      <w:proofErr w:type="spellEnd"/>
      <w:r w:rsidRPr="00BF2BD1">
        <w:rPr>
          <w:b/>
          <w:sz w:val="24"/>
          <w:szCs w:val="24"/>
          <w:u w:val="single"/>
        </w:rPr>
        <w:t xml:space="preserve"> 5 pont)</w:t>
      </w:r>
    </w:p>
    <w:p w14:paraId="7ED016E6" w14:textId="77777777" w:rsidR="008B0856" w:rsidRDefault="008B0856" w:rsidP="008B0856">
      <w:pPr>
        <w:pStyle w:val="Jegyzetszveg"/>
        <w:ind w:left="720"/>
        <w:jc w:val="both"/>
        <w:rPr>
          <w:bCs/>
          <w:sz w:val="24"/>
          <w:szCs w:val="24"/>
        </w:rPr>
      </w:pPr>
    </w:p>
    <w:tbl>
      <w:tblPr>
        <w:tblW w:w="7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1559"/>
      </w:tblGrid>
      <w:tr w:rsidR="008B0856" w:rsidRPr="00D677CD" w14:paraId="2C0ECC08" w14:textId="77777777" w:rsidTr="00E34ECC">
        <w:trPr>
          <w:jc w:val="center"/>
        </w:trPr>
        <w:tc>
          <w:tcPr>
            <w:tcW w:w="6204" w:type="dxa"/>
          </w:tcPr>
          <w:p w14:paraId="0D89DC93" w14:textId="47AED7DF" w:rsidR="008B0856" w:rsidRPr="00D677CD" w:rsidRDefault="008B0856" w:rsidP="00E34ECC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D677CD">
              <w:rPr>
                <w:lang w:eastAsia="en-US"/>
              </w:rPr>
              <w:t xml:space="preserve">Általános </w:t>
            </w:r>
            <w:r>
              <w:rPr>
                <w:lang w:eastAsia="en-US"/>
              </w:rPr>
              <w:t xml:space="preserve">vagy szaknyelvi </w:t>
            </w:r>
            <w:r w:rsidRPr="00D677CD">
              <w:rPr>
                <w:lang w:eastAsia="en-US"/>
              </w:rPr>
              <w:t>középfokú</w:t>
            </w:r>
            <w:r>
              <w:rPr>
                <w:lang w:eastAsia="en-US"/>
              </w:rPr>
              <w:t xml:space="preserve"> </w:t>
            </w:r>
            <w:r w:rsidRPr="00D677CD">
              <w:rPr>
                <w:lang w:eastAsia="en-US"/>
              </w:rPr>
              <w:t>(</w:t>
            </w:r>
            <w:r w:rsidR="00EC2C85">
              <w:rPr>
                <w:lang w:eastAsia="en-US"/>
              </w:rPr>
              <w:t xml:space="preserve">legalább </w:t>
            </w:r>
            <w:r w:rsidRPr="00D677CD">
              <w:rPr>
                <w:lang w:eastAsia="en-US"/>
              </w:rPr>
              <w:t>B2, komplex) nyelvvizsga</w:t>
            </w:r>
            <w:r>
              <w:rPr>
                <w:lang w:eastAsia="en-US"/>
              </w:rPr>
              <w:t xml:space="preserve"> </w:t>
            </w:r>
            <w:r w:rsidR="00F06DE4">
              <w:rPr>
                <w:lang w:eastAsia="en-US"/>
              </w:rPr>
              <w:t xml:space="preserve">egy </w:t>
            </w:r>
            <w:r>
              <w:rPr>
                <w:lang w:eastAsia="en-US"/>
              </w:rPr>
              <w:t>nyelvből</w:t>
            </w:r>
            <w:r w:rsidR="00EC2C85">
              <w:rPr>
                <w:lang w:eastAsia="en-US"/>
              </w:rPr>
              <w:t xml:space="preserve"> a következők közül:</w:t>
            </w:r>
            <w:r>
              <w:rPr>
                <w:lang w:eastAsia="en-US"/>
              </w:rPr>
              <w:t xml:space="preserve"> </w:t>
            </w:r>
            <w:r w:rsidR="00F06DE4">
              <w:rPr>
                <w:lang w:eastAsia="en-US"/>
              </w:rPr>
              <w:t>angol, francia, német</w:t>
            </w:r>
          </w:p>
        </w:tc>
        <w:tc>
          <w:tcPr>
            <w:tcW w:w="1559" w:type="dxa"/>
          </w:tcPr>
          <w:p w14:paraId="7CDFAD78" w14:textId="47B9D5F4" w:rsidR="008B0856" w:rsidRPr="00D677CD" w:rsidRDefault="00F06DE4" w:rsidP="00E34ECC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</w:tr>
      <w:tr w:rsidR="008B0856" w:rsidRPr="00D677CD" w14:paraId="1786EFA5" w14:textId="77777777" w:rsidTr="00E34ECC">
        <w:trPr>
          <w:jc w:val="center"/>
        </w:trPr>
        <w:tc>
          <w:tcPr>
            <w:tcW w:w="6204" w:type="dxa"/>
          </w:tcPr>
          <w:p w14:paraId="4EB61710" w14:textId="3DE4756D" w:rsidR="008B0856" w:rsidRPr="00D677CD" w:rsidRDefault="008B0856" w:rsidP="00E34ECC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D677CD">
              <w:rPr>
                <w:lang w:eastAsia="en-US"/>
              </w:rPr>
              <w:t xml:space="preserve">Általános </w:t>
            </w:r>
            <w:r>
              <w:rPr>
                <w:lang w:eastAsia="en-US"/>
              </w:rPr>
              <w:t xml:space="preserve">vagy szaknyelvi </w:t>
            </w:r>
            <w:r w:rsidRPr="00D677CD">
              <w:rPr>
                <w:lang w:eastAsia="en-US"/>
              </w:rPr>
              <w:t>középfokú (</w:t>
            </w:r>
            <w:r w:rsidR="00EC2C85">
              <w:rPr>
                <w:lang w:eastAsia="en-US"/>
              </w:rPr>
              <w:t xml:space="preserve">legalább </w:t>
            </w:r>
            <w:r w:rsidRPr="00D677CD">
              <w:rPr>
                <w:lang w:eastAsia="en-US"/>
              </w:rPr>
              <w:t>B2, komplex) nyelvvizsga</w:t>
            </w:r>
            <w:r>
              <w:rPr>
                <w:lang w:eastAsia="en-US"/>
              </w:rPr>
              <w:t xml:space="preserve"> </w:t>
            </w:r>
            <w:r w:rsidR="00F06DE4">
              <w:rPr>
                <w:lang w:eastAsia="en-US"/>
              </w:rPr>
              <w:t xml:space="preserve">két </w:t>
            </w:r>
            <w:r>
              <w:rPr>
                <w:lang w:eastAsia="en-US"/>
              </w:rPr>
              <w:t>nyelvből</w:t>
            </w:r>
            <w:r w:rsidR="00EC2C85">
              <w:rPr>
                <w:lang w:eastAsia="en-US"/>
              </w:rPr>
              <w:t xml:space="preserve"> a következők közül:</w:t>
            </w:r>
            <w:r>
              <w:rPr>
                <w:lang w:eastAsia="en-US"/>
              </w:rPr>
              <w:t xml:space="preserve"> </w:t>
            </w:r>
            <w:r w:rsidR="00F06DE4">
              <w:rPr>
                <w:lang w:eastAsia="en-US"/>
              </w:rPr>
              <w:t>angol, francia, német</w:t>
            </w:r>
          </w:p>
        </w:tc>
        <w:tc>
          <w:tcPr>
            <w:tcW w:w="1559" w:type="dxa"/>
          </w:tcPr>
          <w:p w14:paraId="3A9F9795" w14:textId="77777777" w:rsidR="008B0856" w:rsidRPr="00D677CD" w:rsidRDefault="008B0856" w:rsidP="00E34ECC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</w:tr>
    </w:tbl>
    <w:p w14:paraId="13A073DF" w14:textId="4DB5EDC2" w:rsidR="008B0856" w:rsidRDefault="008B0856" w:rsidP="008B0856">
      <w:pPr>
        <w:pStyle w:val="Jegyzetszveg"/>
        <w:ind w:left="720"/>
        <w:jc w:val="both"/>
        <w:rPr>
          <w:bCs/>
          <w:sz w:val="24"/>
          <w:szCs w:val="24"/>
        </w:rPr>
      </w:pPr>
    </w:p>
    <w:p w14:paraId="576F04A4" w14:textId="5911E743" w:rsidR="00564A48" w:rsidRDefault="00564A48" w:rsidP="008B0856">
      <w:pPr>
        <w:pStyle w:val="Jegyzetszveg"/>
        <w:ind w:left="720"/>
        <w:jc w:val="both"/>
        <w:rPr>
          <w:bCs/>
          <w:sz w:val="24"/>
          <w:szCs w:val="24"/>
        </w:rPr>
      </w:pPr>
    </w:p>
    <w:p w14:paraId="1EE1CD75" w14:textId="5793CC5B" w:rsidR="00564A48" w:rsidRDefault="00564A48" w:rsidP="008B0856">
      <w:pPr>
        <w:pStyle w:val="Jegyzetszveg"/>
        <w:ind w:left="720"/>
        <w:jc w:val="both"/>
        <w:rPr>
          <w:bCs/>
          <w:sz w:val="24"/>
          <w:szCs w:val="24"/>
        </w:rPr>
      </w:pPr>
    </w:p>
    <w:p w14:paraId="5C13AA81" w14:textId="77777777" w:rsidR="00564A48" w:rsidRPr="00EA27F2" w:rsidRDefault="00564A48" w:rsidP="008B0856">
      <w:pPr>
        <w:pStyle w:val="Jegyzetszveg"/>
        <w:ind w:left="720"/>
        <w:jc w:val="both"/>
        <w:rPr>
          <w:bCs/>
          <w:sz w:val="24"/>
          <w:szCs w:val="24"/>
        </w:rPr>
      </w:pPr>
    </w:p>
    <w:p w14:paraId="1DC7483A" w14:textId="77777777" w:rsidR="00EA27F2" w:rsidRDefault="00EA27F2" w:rsidP="00DB4E30">
      <w:pPr>
        <w:autoSpaceDE w:val="0"/>
        <w:autoSpaceDN w:val="0"/>
        <w:adjustRightInd w:val="0"/>
        <w:jc w:val="both"/>
        <w:rPr>
          <w:bCs/>
        </w:rPr>
      </w:pPr>
    </w:p>
    <w:p w14:paraId="240D7A6D" w14:textId="7D187FA8" w:rsidR="00903F09" w:rsidRPr="00EA27F2" w:rsidRDefault="00670CE1" w:rsidP="00EA27F2">
      <w:pPr>
        <w:pBdr>
          <w:top w:val="single" w:sz="4" w:space="1" w:color="auto"/>
          <w:bottom w:val="single" w:sz="4" w:space="1" w:color="auto"/>
        </w:pBdr>
        <w:shd w:val="clear" w:color="auto" w:fill="C00000"/>
        <w:spacing w:after="200" w:line="276" w:lineRule="auto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Elbírálás</w:t>
      </w:r>
    </w:p>
    <w:p w14:paraId="678EA084" w14:textId="4CF96AF7" w:rsidR="006C0581" w:rsidRDefault="00670CE1" w:rsidP="00670CE1">
      <w:pPr>
        <w:pStyle w:val="Jegyzetszveg"/>
        <w:jc w:val="both"/>
        <w:rPr>
          <w:bCs/>
          <w:sz w:val="24"/>
          <w:szCs w:val="24"/>
        </w:rPr>
      </w:pPr>
      <w:r w:rsidRPr="00670CE1">
        <w:rPr>
          <w:bCs/>
          <w:sz w:val="24"/>
          <w:szCs w:val="24"/>
        </w:rPr>
        <w:lastRenderedPageBreak/>
        <w:t xml:space="preserve">A pályázatok elbírálása </w:t>
      </w:r>
      <w:r>
        <w:rPr>
          <w:bCs/>
          <w:sz w:val="24"/>
          <w:szCs w:val="24"/>
        </w:rPr>
        <w:t xml:space="preserve">a fentiekben megadott </w:t>
      </w:r>
      <w:r w:rsidRPr="00670CE1">
        <w:rPr>
          <w:bCs/>
          <w:sz w:val="24"/>
          <w:szCs w:val="24"/>
        </w:rPr>
        <w:t>pontozási rendszer alapján</w:t>
      </w:r>
      <w:r w:rsidR="00564A48">
        <w:rPr>
          <w:bCs/>
          <w:sz w:val="24"/>
          <w:szCs w:val="24"/>
        </w:rPr>
        <w:t xml:space="preserve"> </w:t>
      </w:r>
      <w:r w:rsidRPr="00670CE1">
        <w:rPr>
          <w:bCs/>
          <w:sz w:val="24"/>
          <w:szCs w:val="24"/>
        </w:rPr>
        <w:t>történik</w:t>
      </w:r>
      <w:r w:rsidR="00564A48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a pályázatokról </w:t>
      </w:r>
      <w:r w:rsidR="00CB26B7">
        <w:rPr>
          <w:bCs/>
          <w:sz w:val="24"/>
          <w:szCs w:val="24"/>
        </w:rPr>
        <w:t>három</w:t>
      </w:r>
      <w:r>
        <w:rPr>
          <w:bCs/>
          <w:sz w:val="24"/>
          <w:szCs w:val="24"/>
        </w:rPr>
        <w:t>tagú bizottság dönt.</w:t>
      </w:r>
      <w:r w:rsidR="006050A2">
        <w:rPr>
          <w:bCs/>
          <w:sz w:val="24"/>
          <w:szCs w:val="24"/>
        </w:rPr>
        <w:t xml:space="preserve"> Ebben az esetben szóbeli meghallgatásra is sor kerülhet, amelyről bővebb tájékoztatást a meghallgatás megszervezése előtt adunk. </w:t>
      </w:r>
    </w:p>
    <w:p w14:paraId="0B282B1F" w14:textId="4FA024C7" w:rsidR="00DA03BD" w:rsidRDefault="00DA03BD" w:rsidP="00670CE1">
      <w:pPr>
        <w:pStyle w:val="Jegyzetszve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bíráló bizottság tagjai: </w:t>
      </w:r>
      <w:r w:rsidR="0093580B" w:rsidRPr="0093580B">
        <w:rPr>
          <w:bCs/>
          <w:sz w:val="24"/>
          <w:szCs w:val="24"/>
        </w:rPr>
        <w:t>Felsőoktatási és Ipari Együttműködési Központ</w:t>
      </w:r>
      <w:r w:rsidR="0093580B">
        <w:rPr>
          <w:bCs/>
          <w:sz w:val="24"/>
          <w:szCs w:val="24"/>
        </w:rPr>
        <w:t xml:space="preserve"> </w:t>
      </w:r>
      <w:r w:rsidR="00AF2B0C">
        <w:rPr>
          <w:bCs/>
          <w:sz w:val="24"/>
          <w:szCs w:val="24"/>
        </w:rPr>
        <w:t xml:space="preserve">iparjogvédelmi </w:t>
      </w:r>
      <w:r w:rsidR="0093580B">
        <w:rPr>
          <w:bCs/>
          <w:sz w:val="24"/>
          <w:szCs w:val="24"/>
        </w:rPr>
        <w:t>szakértője, Tudományos és Innovációs Igazgatóság kijelölt szakértője, Nemzetközi Kapcsolatok Igazgatóságának kijelölt szakértőj</w:t>
      </w:r>
      <w:r w:rsidR="00564A48">
        <w:rPr>
          <w:bCs/>
          <w:sz w:val="24"/>
          <w:szCs w:val="24"/>
        </w:rPr>
        <w:t>e</w:t>
      </w:r>
      <w:r w:rsidR="00CB26B7">
        <w:rPr>
          <w:bCs/>
          <w:sz w:val="24"/>
          <w:szCs w:val="24"/>
        </w:rPr>
        <w:t xml:space="preserve">. Ugyanazon karról történő jelentkezők megfelelő szakmai rangsorolása esetére az adott </w:t>
      </w:r>
      <w:r w:rsidR="0093580B">
        <w:rPr>
          <w:bCs/>
          <w:sz w:val="24"/>
          <w:szCs w:val="24"/>
        </w:rPr>
        <w:t>kari innovációs dékánhelyettes</w:t>
      </w:r>
      <w:r w:rsidR="00C9513D">
        <w:rPr>
          <w:bCs/>
          <w:sz w:val="24"/>
          <w:szCs w:val="24"/>
        </w:rPr>
        <w:t>t kérjük fel</w:t>
      </w:r>
      <w:r w:rsidR="0093580B">
        <w:rPr>
          <w:bCs/>
          <w:sz w:val="24"/>
          <w:szCs w:val="24"/>
        </w:rPr>
        <w:t>.</w:t>
      </w:r>
    </w:p>
    <w:p w14:paraId="4DAFC9CC" w14:textId="6BDD7957" w:rsidR="002A5695" w:rsidRDefault="002A5695" w:rsidP="00670CE1">
      <w:pPr>
        <w:pStyle w:val="Jegyzetszveg"/>
        <w:jc w:val="both"/>
        <w:rPr>
          <w:bCs/>
          <w:sz w:val="24"/>
          <w:szCs w:val="24"/>
        </w:rPr>
      </w:pPr>
    </w:p>
    <w:p w14:paraId="2A84DD77" w14:textId="7C0EEF85" w:rsidR="002A5695" w:rsidRPr="00670CE1" w:rsidRDefault="002A5695" w:rsidP="00670CE1">
      <w:pPr>
        <w:pStyle w:val="Jegyzetszve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2021. február 2. </w:t>
      </w:r>
    </w:p>
    <w:sectPr w:rsidR="002A5695" w:rsidRPr="00670CE1" w:rsidSect="00DE44ED">
      <w:headerReference w:type="default" r:id="rId8"/>
      <w:footerReference w:type="default" r:id="rId9"/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90694" w14:textId="77777777" w:rsidR="00A86EB9" w:rsidRDefault="00A86EB9" w:rsidP="00426FE1">
      <w:r>
        <w:separator/>
      </w:r>
    </w:p>
  </w:endnote>
  <w:endnote w:type="continuationSeparator" w:id="0">
    <w:p w14:paraId="6094BFFD" w14:textId="77777777" w:rsidR="00A86EB9" w:rsidRDefault="00A86EB9" w:rsidP="0042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2975521"/>
      <w:docPartObj>
        <w:docPartGallery w:val="Page Numbers (Bottom of Page)"/>
        <w:docPartUnique/>
      </w:docPartObj>
    </w:sdtPr>
    <w:sdtEndPr/>
    <w:sdtContent>
      <w:p w14:paraId="64EBEF0A" w14:textId="29461CD5" w:rsidR="002A70B6" w:rsidRDefault="002A70B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E37">
          <w:rPr>
            <w:noProof/>
          </w:rPr>
          <w:t>3</w:t>
        </w:r>
        <w:r>
          <w:fldChar w:fldCharType="end"/>
        </w:r>
      </w:p>
    </w:sdtContent>
  </w:sdt>
  <w:p w14:paraId="13D7AA97" w14:textId="77777777" w:rsidR="0071079C" w:rsidRDefault="0071079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1B128" w14:textId="77777777" w:rsidR="00A86EB9" w:rsidRDefault="00A86EB9" w:rsidP="00426FE1">
      <w:r>
        <w:separator/>
      </w:r>
    </w:p>
  </w:footnote>
  <w:footnote w:type="continuationSeparator" w:id="0">
    <w:p w14:paraId="5333E1C5" w14:textId="77777777" w:rsidR="00A86EB9" w:rsidRDefault="00A86EB9" w:rsidP="00426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60529" w14:textId="3A78456E" w:rsidR="00426FE1" w:rsidRDefault="00E87013">
    <w:pPr>
      <w:pStyle w:val="lfej"/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28D461F3" wp14:editId="76BE7A72">
          <wp:simplePos x="0" y="0"/>
          <wp:positionH relativeFrom="margin">
            <wp:posOffset>4415155</wp:posOffset>
          </wp:positionH>
          <wp:positionV relativeFrom="margin">
            <wp:posOffset>-566420</wp:posOffset>
          </wp:positionV>
          <wp:extent cx="1143000" cy="563880"/>
          <wp:effectExtent l="0" t="0" r="0" b="7620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046C5916" wp14:editId="4BA2433C">
          <wp:simplePos x="0" y="0"/>
          <wp:positionH relativeFrom="margin">
            <wp:posOffset>71755</wp:posOffset>
          </wp:positionH>
          <wp:positionV relativeFrom="margin">
            <wp:posOffset>-577215</wp:posOffset>
          </wp:positionV>
          <wp:extent cx="2047875" cy="658495"/>
          <wp:effectExtent l="0" t="0" r="9525" b="8255"/>
          <wp:wrapTopAndBottom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48C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23A58"/>
    <w:multiLevelType w:val="hybridMultilevel"/>
    <w:tmpl w:val="17F0D8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F7845"/>
    <w:multiLevelType w:val="hybridMultilevel"/>
    <w:tmpl w:val="DFDED41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33097"/>
    <w:multiLevelType w:val="hybridMultilevel"/>
    <w:tmpl w:val="F0E67178"/>
    <w:lvl w:ilvl="0" w:tplc="040E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8107B40"/>
    <w:multiLevelType w:val="hybridMultilevel"/>
    <w:tmpl w:val="05981BB6"/>
    <w:lvl w:ilvl="0" w:tplc="6F5C7F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12ECA"/>
    <w:multiLevelType w:val="hybridMultilevel"/>
    <w:tmpl w:val="41A240C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044257"/>
    <w:multiLevelType w:val="hybridMultilevel"/>
    <w:tmpl w:val="9E6293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729F1"/>
    <w:multiLevelType w:val="hybridMultilevel"/>
    <w:tmpl w:val="79B0F15C"/>
    <w:lvl w:ilvl="0" w:tplc="5BC401D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33226"/>
    <w:multiLevelType w:val="hybridMultilevel"/>
    <w:tmpl w:val="599887E6"/>
    <w:lvl w:ilvl="0" w:tplc="FD6813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FE1"/>
    <w:rsid w:val="00010D3B"/>
    <w:rsid w:val="00021AC6"/>
    <w:rsid w:val="00023607"/>
    <w:rsid w:val="00026362"/>
    <w:rsid w:val="0003229D"/>
    <w:rsid w:val="0003275D"/>
    <w:rsid w:val="000752F1"/>
    <w:rsid w:val="00076416"/>
    <w:rsid w:val="0008270A"/>
    <w:rsid w:val="000974D7"/>
    <w:rsid w:val="000A1719"/>
    <w:rsid w:val="000A3B7C"/>
    <w:rsid w:val="000A4360"/>
    <w:rsid w:val="000C115C"/>
    <w:rsid w:val="000C232F"/>
    <w:rsid w:val="000C6F70"/>
    <w:rsid w:val="000D2EB8"/>
    <w:rsid w:val="000E075F"/>
    <w:rsid w:val="000E2F89"/>
    <w:rsid w:val="000F13FA"/>
    <w:rsid w:val="000F1E6B"/>
    <w:rsid w:val="00101723"/>
    <w:rsid w:val="00102A62"/>
    <w:rsid w:val="001144E5"/>
    <w:rsid w:val="0011732B"/>
    <w:rsid w:val="0012619A"/>
    <w:rsid w:val="00130700"/>
    <w:rsid w:val="00132432"/>
    <w:rsid w:val="00134BCA"/>
    <w:rsid w:val="001357AC"/>
    <w:rsid w:val="001767B6"/>
    <w:rsid w:val="00190ECD"/>
    <w:rsid w:val="00193E80"/>
    <w:rsid w:val="00197258"/>
    <w:rsid w:val="001A24C0"/>
    <w:rsid w:val="001A7646"/>
    <w:rsid w:val="001B31EB"/>
    <w:rsid w:val="001B4C29"/>
    <w:rsid w:val="001D76F4"/>
    <w:rsid w:val="001F0A76"/>
    <w:rsid w:val="001F55B8"/>
    <w:rsid w:val="001F7DFA"/>
    <w:rsid w:val="002004E0"/>
    <w:rsid w:val="002324D6"/>
    <w:rsid w:val="00244984"/>
    <w:rsid w:val="002463F0"/>
    <w:rsid w:val="00252251"/>
    <w:rsid w:val="0025658E"/>
    <w:rsid w:val="00264A0A"/>
    <w:rsid w:val="002678B7"/>
    <w:rsid w:val="00274291"/>
    <w:rsid w:val="00290E4F"/>
    <w:rsid w:val="0029333B"/>
    <w:rsid w:val="00295811"/>
    <w:rsid w:val="002A5695"/>
    <w:rsid w:val="002A70B6"/>
    <w:rsid w:val="002B7194"/>
    <w:rsid w:val="002C3D48"/>
    <w:rsid w:val="002C3F90"/>
    <w:rsid w:val="002D2C68"/>
    <w:rsid w:val="002E6536"/>
    <w:rsid w:val="002F2DB4"/>
    <w:rsid w:val="0030345E"/>
    <w:rsid w:val="00321AE3"/>
    <w:rsid w:val="003465DB"/>
    <w:rsid w:val="00355F3B"/>
    <w:rsid w:val="003A2630"/>
    <w:rsid w:val="003A5B99"/>
    <w:rsid w:val="003B303E"/>
    <w:rsid w:val="003B385E"/>
    <w:rsid w:val="003C0EF6"/>
    <w:rsid w:val="003C323C"/>
    <w:rsid w:val="003C7467"/>
    <w:rsid w:val="003D055D"/>
    <w:rsid w:val="003D36C2"/>
    <w:rsid w:val="003E4BE9"/>
    <w:rsid w:val="003F6CB0"/>
    <w:rsid w:val="0041555A"/>
    <w:rsid w:val="004229D7"/>
    <w:rsid w:val="00424591"/>
    <w:rsid w:val="00426FE1"/>
    <w:rsid w:val="00441C8C"/>
    <w:rsid w:val="00470192"/>
    <w:rsid w:val="004815C7"/>
    <w:rsid w:val="00485B83"/>
    <w:rsid w:val="00496532"/>
    <w:rsid w:val="004B31D0"/>
    <w:rsid w:val="004D4DBA"/>
    <w:rsid w:val="004E72AD"/>
    <w:rsid w:val="005124BD"/>
    <w:rsid w:val="00515FCE"/>
    <w:rsid w:val="0051602D"/>
    <w:rsid w:val="00522E4A"/>
    <w:rsid w:val="005232FD"/>
    <w:rsid w:val="005548EB"/>
    <w:rsid w:val="0056328E"/>
    <w:rsid w:val="00564A48"/>
    <w:rsid w:val="00574BAE"/>
    <w:rsid w:val="00575E91"/>
    <w:rsid w:val="00590C18"/>
    <w:rsid w:val="005953FC"/>
    <w:rsid w:val="005A1337"/>
    <w:rsid w:val="005A6FC6"/>
    <w:rsid w:val="005D02C4"/>
    <w:rsid w:val="005D3EE8"/>
    <w:rsid w:val="005E6EA7"/>
    <w:rsid w:val="005F1BE0"/>
    <w:rsid w:val="005F7124"/>
    <w:rsid w:val="005F73E3"/>
    <w:rsid w:val="00600567"/>
    <w:rsid w:val="00603AC9"/>
    <w:rsid w:val="006050A2"/>
    <w:rsid w:val="006400D0"/>
    <w:rsid w:val="006615FF"/>
    <w:rsid w:val="00670CE1"/>
    <w:rsid w:val="00675467"/>
    <w:rsid w:val="00681F9D"/>
    <w:rsid w:val="006960F5"/>
    <w:rsid w:val="006B17E7"/>
    <w:rsid w:val="006C0581"/>
    <w:rsid w:val="006C1A0B"/>
    <w:rsid w:val="006C2109"/>
    <w:rsid w:val="006C32A0"/>
    <w:rsid w:val="006E6414"/>
    <w:rsid w:val="00703CFB"/>
    <w:rsid w:val="0071079C"/>
    <w:rsid w:val="00710E88"/>
    <w:rsid w:val="00711414"/>
    <w:rsid w:val="0072028D"/>
    <w:rsid w:val="00730081"/>
    <w:rsid w:val="007433C7"/>
    <w:rsid w:val="00793D03"/>
    <w:rsid w:val="007A0E42"/>
    <w:rsid w:val="007B59E9"/>
    <w:rsid w:val="007C294C"/>
    <w:rsid w:val="007C51A6"/>
    <w:rsid w:val="007F01A7"/>
    <w:rsid w:val="007F43B6"/>
    <w:rsid w:val="007F719B"/>
    <w:rsid w:val="00800752"/>
    <w:rsid w:val="00803951"/>
    <w:rsid w:val="00833548"/>
    <w:rsid w:val="00840F38"/>
    <w:rsid w:val="00854040"/>
    <w:rsid w:val="00870016"/>
    <w:rsid w:val="008728D2"/>
    <w:rsid w:val="008B0856"/>
    <w:rsid w:val="008B0E4B"/>
    <w:rsid w:val="008B7289"/>
    <w:rsid w:val="008E0D58"/>
    <w:rsid w:val="008E2299"/>
    <w:rsid w:val="008E5D4D"/>
    <w:rsid w:val="0090156D"/>
    <w:rsid w:val="00902E92"/>
    <w:rsid w:val="00903F09"/>
    <w:rsid w:val="0093580B"/>
    <w:rsid w:val="00943D62"/>
    <w:rsid w:val="00957E37"/>
    <w:rsid w:val="00961C16"/>
    <w:rsid w:val="0097004D"/>
    <w:rsid w:val="00970F56"/>
    <w:rsid w:val="0098381F"/>
    <w:rsid w:val="009A70A6"/>
    <w:rsid w:val="009A73EC"/>
    <w:rsid w:val="009D6F5C"/>
    <w:rsid w:val="009E3544"/>
    <w:rsid w:val="009E68B6"/>
    <w:rsid w:val="009F7657"/>
    <w:rsid w:val="009F7DE2"/>
    <w:rsid w:val="00A05D71"/>
    <w:rsid w:val="00A1021F"/>
    <w:rsid w:val="00A1643D"/>
    <w:rsid w:val="00A173AC"/>
    <w:rsid w:val="00A21E2C"/>
    <w:rsid w:val="00A5502D"/>
    <w:rsid w:val="00A70212"/>
    <w:rsid w:val="00A70385"/>
    <w:rsid w:val="00A83686"/>
    <w:rsid w:val="00A86EB9"/>
    <w:rsid w:val="00AA56AC"/>
    <w:rsid w:val="00AB1B2A"/>
    <w:rsid w:val="00AD255E"/>
    <w:rsid w:val="00AD79B7"/>
    <w:rsid w:val="00AE1662"/>
    <w:rsid w:val="00AF2B0C"/>
    <w:rsid w:val="00B03A86"/>
    <w:rsid w:val="00B0631D"/>
    <w:rsid w:val="00B1513E"/>
    <w:rsid w:val="00B21A0E"/>
    <w:rsid w:val="00B27039"/>
    <w:rsid w:val="00B44868"/>
    <w:rsid w:val="00B45747"/>
    <w:rsid w:val="00B5474B"/>
    <w:rsid w:val="00B609FB"/>
    <w:rsid w:val="00B85E1C"/>
    <w:rsid w:val="00BA5874"/>
    <w:rsid w:val="00BB517C"/>
    <w:rsid w:val="00BC37BD"/>
    <w:rsid w:val="00BD47FE"/>
    <w:rsid w:val="00BD684A"/>
    <w:rsid w:val="00BE29E3"/>
    <w:rsid w:val="00BF21EB"/>
    <w:rsid w:val="00BF2BD1"/>
    <w:rsid w:val="00BF4A5D"/>
    <w:rsid w:val="00C06009"/>
    <w:rsid w:val="00C20F12"/>
    <w:rsid w:val="00C47D84"/>
    <w:rsid w:val="00C55D86"/>
    <w:rsid w:val="00C66099"/>
    <w:rsid w:val="00C86CC2"/>
    <w:rsid w:val="00C90F4D"/>
    <w:rsid w:val="00C9513D"/>
    <w:rsid w:val="00CA595E"/>
    <w:rsid w:val="00CB1083"/>
    <w:rsid w:val="00CB2258"/>
    <w:rsid w:val="00CB26B7"/>
    <w:rsid w:val="00CD3BB5"/>
    <w:rsid w:val="00CE4EBD"/>
    <w:rsid w:val="00CE7573"/>
    <w:rsid w:val="00CE7CCF"/>
    <w:rsid w:val="00CF567C"/>
    <w:rsid w:val="00CF77F0"/>
    <w:rsid w:val="00D0453F"/>
    <w:rsid w:val="00D062BB"/>
    <w:rsid w:val="00D148C1"/>
    <w:rsid w:val="00D30826"/>
    <w:rsid w:val="00D320F2"/>
    <w:rsid w:val="00D3383B"/>
    <w:rsid w:val="00D37DD9"/>
    <w:rsid w:val="00D51F49"/>
    <w:rsid w:val="00D575A9"/>
    <w:rsid w:val="00D65FC5"/>
    <w:rsid w:val="00D92725"/>
    <w:rsid w:val="00D95FD3"/>
    <w:rsid w:val="00DA03BD"/>
    <w:rsid w:val="00DA4AD4"/>
    <w:rsid w:val="00DB4E30"/>
    <w:rsid w:val="00DE44ED"/>
    <w:rsid w:val="00DF143F"/>
    <w:rsid w:val="00E22B11"/>
    <w:rsid w:val="00E564DB"/>
    <w:rsid w:val="00E63F2D"/>
    <w:rsid w:val="00E84EE9"/>
    <w:rsid w:val="00E87013"/>
    <w:rsid w:val="00E9211B"/>
    <w:rsid w:val="00EA27F2"/>
    <w:rsid w:val="00EA45F0"/>
    <w:rsid w:val="00EC2C85"/>
    <w:rsid w:val="00ED07E2"/>
    <w:rsid w:val="00ED40B9"/>
    <w:rsid w:val="00F06DE4"/>
    <w:rsid w:val="00F11070"/>
    <w:rsid w:val="00F12252"/>
    <w:rsid w:val="00F23442"/>
    <w:rsid w:val="00F34728"/>
    <w:rsid w:val="00F6005E"/>
    <w:rsid w:val="00F80FE1"/>
    <w:rsid w:val="00F84C16"/>
    <w:rsid w:val="00F977D4"/>
    <w:rsid w:val="00F97B90"/>
    <w:rsid w:val="00FA0DDF"/>
    <w:rsid w:val="00FC6003"/>
    <w:rsid w:val="00FD5176"/>
    <w:rsid w:val="00FE3F14"/>
    <w:rsid w:val="00FE5F03"/>
    <w:rsid w:val="00FF0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3CC703"/>
  <w15:docId w15:val="{A3DB4FEC-5A61-4981-81E1-BC50810C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26FE1"/>
    <w:pPr>
      <w:spacing w:after="0" w:line="240" w:lineRule="auto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26FE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26FE1"/>
  </w:style>
  <w:style w:type="paragraph" w:styleId="llb">
    <w:name w:val="footer"/>
    <w:basedOn w:val="Norml"/>
    <w:link w:val="llbChar"/>
    <w:uiPriority w:val="99"/>
    <w:unhideWhenUsed/>
    <w:rsid w:val="00426FE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6FE1"/>
  </w:style>
  <w:style w:type="paragraph" w:styleId="Listaszerbekezds">
    <w:name w:val="List Paragraph"/>
    <w:basedOn w:val="Norml"/>
    <w:uiPriority w:val="34"/>
    <w:qFormat/>
    <w:rsid w:val="002678B7"/>
    <w:pPr>
      <w:ind w:left="720"/>
      <w:contextualSpacing/>
    </w:pPr>
  </w:style>
  <w:style w:type="paragraph" w:customStyle="1" w:styleId="Listaszerbekezds1">
    <w:name w:val="Listaszerű bekezdés1"/>
    <w:basedOn w:val="Norml"/>
    <w:rsid w:val="00193E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Jegyzethivatkozs">
    <w:name w:val="annotation reference"/>
    <w:basedOn w:val="Bekezdsalapbettpusa"/>
    <w:rsid w:val="00193E80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rsid w:val="00193E8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193E80"/>
    <w:rPr>
      <w:rFonts w:eastAsia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3E8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3E80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61C1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61C16"/>
    <w:rPr>
      <w:rFonts w:eastAsia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44868"/>
    <w:rPr>
      <w:color w:val="0000FF" w:themeColor="hyperlink"/>
      <w:u w:val="single"/>
    </w:rPr>
  </w:style>
  <w:style w:type="paragraph" w:customStyle="1" w:styleId="Default">
    <w:name w:val="Default"/>
    <w:rsid w:val="000827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table" w:styleId="Rcsostblzat">
    <w:name w:val="Table Grid"/>
    <w:basedOn w:val="Normltblzat"/>
    <w:uiPriority w:val="59"/>
    <w:rsid w:val="00FC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FC6003"/>
    <w:rPr>
      <w:b/>
      <w:bCs/>
    </w:rPr>
  </w:style>
  <w:style w:type="paragraph" w:styleId="NormlWeb">
    <w:name w:val="Normal (Web)"/>
    <w:basedOn w:val="Norml"/>
    <w:uiPriority w:val="99"/>
    <w:unhideWhenUsed/>
    <w:rsid w:val="00FC6003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C210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2109"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21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F1684-17E0-45A2-911D-DD0B96EA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548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kgt</dc:creator>
  <cp:lastModifiedBy>Bánfiné Dr. Klekner Bíbor Írisz</cp:lastModifiedBy>
  <cp:revision>10</cp:revision>
  <cp:lastPrinted>2016-12-09T09:59:00Z</cp:lastPrinted>
  <dcterms:created xsi:type="dcterms:W3CDTF">2021-02-02T11:00:00Z</dcterms:created>
  <dcterms:modified xsi:type="dcterms:W3CDTF">2021-02-02T11:41:00Z</dcterms:modified>
</cp:coreProperties>
</file>