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15372220" w:rsidR="007A7AD3" w:rsidRPr="00E47821" w:rsidRDefault="007A7AD3" w:rsidP="007A7AD3">
      <w:pPr>
        <w:pStyle w:val="Default"/>
      </w:pPr>
    </w:p>
    <w:p w14:paraId="3D3AFE2D" w14:textId="77777777" w:rsidR="008B62B0" w:rsidRDefault="008B62B0" w:rsidP="00F71AF0">
      <w:pPr>
        <w:jc w:val="center"/>
        <w:rPr>
          <w:b/>
          <w:bCs/>
          <w:sz w:val="24"/>
          <w:szCs w:val="24"/>
          <w:lang w:val="en-GB"/>
        </w:rPr>
      </w:pPr>
    </w:p>
    <w:p w14:paraId="699C1E61" w14:textId="35E2148C" w:rsidR="00F71AF0" w:rsidRPr="00E47821" w:rsidRDefault="005A3410" w:rsidP="00F71AF0">
      <w:pPr>
        <w:jc w:val="center"/>
        <w:rPr>
          <w:b/>
          <w:bCs/>
          <w:sz w:val="24"/>
          <w:szCs w:val="24"/>
          <w:lang w:val="en-GB"/>
        </w:rPr>
      </w:pPr>
      <w:r w:rsidRPr="005A3410">
        <w:rPr>
          <w:b/>
          <w:bCs/>
          <w:sz w:val="24"/>
          <w:szCs w:val="24"/>
          <w:lang w:val="en-GB"/>
        </w:rPr>
        <w:t xml:space="preserve">FELSŐOKTATÁSI </w:t>
      </w:r>
      <w:r>
        <w:rPr>
          <w:b/>
          <w:bCs/>
          <w:sz w:val="24"/>
          <w:szCs w:val="24"/>
          <w:lang w:val="en-GB"/>
        </w:rPr>
        <w:t>MUNKATÁRSI</w:t>
      </w:r>
      <w:r w:rsidRPr="005A3410">
        <w:rPr>
          <w:b/>
          <w:bCs/>
          <w:sz w:val="24"/>
          <w:szCs w:val="24"/>
          <w:lang w:val="en-GB"/>
        </w:rPr>
        <w:t xml:space="preserve"> MOBILITÁSI TÁMOGATÁSI SZERZŐDÉS</w:t>
      </w:r>
    </w:p>
    <w:p w14:paraId="61AD02C0" w14:textId="77777777" w:rsidR="00F16BF1" w:rsidRPr="00E47821" w:rsidRDefault="00F16BF1" w:rsidP="773BE38D">
      <w:pPr>
        <w:rPr>
          <w:b/>
          <w:bCs/>
          <w:sz w:val="24"/>
          <w:szCs w:val="24"/>
          <w:lang w:val="en-GB"/>
        </w:rPr>
      </w:pPr>
    </w:p>
    <w:p w14:paraId="3DBE2D91" w14:textId="77777777" w:rsidR="00F53146" w:rsidRPr="00E47821" w:rsidRDefault="00F53146" w:rsidP="773BE38D">
      <w:pPr>
        <w:jc w:val="both"/>
        <w:rPr>
          <w:sz w:val="24"/>
          <w:szCs w:val="24"/>
          <w:highlight w:val="cyan"/>
          <w:lang w:val="en-GB"/>
        </w:rPr>
      </w:pPr>
    </w:p>
    <w:p w14:paraId="1E0EBF98" w14:textId="77777777" w:rsidR="005A3410" w:rsidRPr="003012E4" w:rsidRDefault="005A3410" w:rsidP="005A3410">
      <w:pPr>
        <w:pStyle w:val="Default"/>
        <w:spacing w:after="120" w:line="360" w:lineRule="auto"/>
        <w:contextualSpacing/>
        <w:rPr>
          <w:noProof/>
          <w:lang w:val="hu-HU"/>
        </w:rPr>
      </w:pPr>
      <w:r w:rsidRPr="003012E4">
        <w:rPr>
          <w:noProof/>
          <w:lang w:val="hu-HU"/>
        </w:rPr>
        <w:t xml:space="preserve">Jelen </w:t>
      </w:r>
      <w:r w:rsidRPr="00246083">
        <w:rPr>
          <w:b/>
          <w:noProof/>
          <w:lang w:val="hu-HU"/>
        </w:rPr>
        <w:t>szerződés</w:t>
      </w:r>
      <w:r w:rsidRPr="003012E4">
        <w:rPr>
          <w:noProof/>
          <w:lang w:val="hu-HU"/>
        </w:rPr>
        <w:t xml:space="preserve"> (a </w:t>
      </w:r>
      <w:r w:rsidRPr="00246083">
        <w:rPr>
          <w:b/>
          <w:bCs/>
          <w:noProof/>
          <w:lang w:val="hu-HU"/>
        </w:rPr>
        <w:t>Szerződés</w:t>
      </w:r>
      <w:r w:rsidRPr="003012E4">
        <w:rPr>
          <w:noProof/>
          <w:lang w:val="hu-HU"/>
        </w:rPr>
        <w:t>) az alábbi felek között jön létre:</w:t>
      </w:r>
    </w:p>
    <w:p w14:paraId="236BF110" w14:textId="77777777" w:rsidR="007E32B3" w:rsidRPr="00562C24" w:rsidRDefault="005A3410" w:rsidP="007E32B3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Egyrészről </w:t>
      </w:r>
      <w:r w:rsidRPr="003012E4">
        <w:rPr>
          <w:b/>
          <w:bCs/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="007E32B3" w:rsidRPr="00562C24">
        <w:rPr>
          <w:noProof/>
          <w:snapToGrid/>
          <w:sz w:val="24"/>
          <w:szCs w:val="24"/>
          <w:lang w:val="hu-HU"/>
        </w:rPr>
        <w:t>[</w:t>
      </w:r>
      <w:bookmarkStart w:id="0" w:name="_Hlk176954015"/>
      <w:r w:rsidR="007E32B3" w:rsidRPr="00562C24">
        <w:rPr>
          <w:noProof/>
          <w:snapToGrid/>
          <w:sz w:val="24"/>
          <w:szCs w:val="24"/>
          <w:lang w:val="hu-HU"/>
        </w:rPr>
        <w:t>Budapesti Műszaki és Gazdaságtudományi Egyetem, kód: HU BUDAPES02]</w:t>
      </w:r>
    </w:p>
    <w:bookmarkEnd w:id="0"/>
    <w:p w14:paraId="1924682D" w14:textId="21E6FAF9" w:rsidR="005A3410" w:rsidRPr="003012E4" w:rsidRDefault="005A3410" w:rsidP="007E32B3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012E4">
        <w:rPr>
          <w:noProof/>
          <w:sz w:val="24"/>
          <w:szCs w:val="24"/>
          <w:lang w:val="hu-HU" w:eastAsia="en-US"/>
        </w:rPr>
        <w:t>Cím: [</w:t>
      </w:r>
      <w:r w:rsidR="007E32B3">
        <w:rPr>
          <w:noProof/>
          <w:snapToGrid/>
          <w:sz w:val="24"/>
          <w:szCs w:val="24"/>
          <w:lang w:val="hu-HU"/>
        </w:rPr>
        <w:t>1111 Budapest, Műegyetem rkp. 3</w:t>
      </w:r>
      <w:r w:rsidRPr="003012E4">
        <w:rPr>
          <w:noProof/>
          <w:sz w:val="24"/>
          <w:szCs w:val="24"/>
          <w:lang w:val="hu-HU" w:eastAsia="en-US"/>
        </w:rPr>
        <w:t>]</w:t>
      </w:r>
    </w:p>
    <w:p w14:paraId="24BD5879" w14:textId="666CFBA9" w:rsidR="005A3410" w:rsidRPr="003012E4" w:rsidRDefault="005A3410" w:rsidP="005A3410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amelyet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aláírásakor </w:t>
      </w:r>
      <w:r w:rsidR="007E32B3">
        <w:rPr>
          <w:noProof/>
          <w:sz w:val="24"/>
          <w:szCs w:val="24"/>
          <w:lang w:val="hu-HU"/>
        </w:rPr>
        <w:t>Pál Erika</w:t>
      </w:r>
      <w:r w:rsidR="007E32B3" w:rsidRPr="003012E4">
        <w:rPr>
          <w:noProof/>
          <w:sz w:val="24"/>
          <w:szCs w:val="24"/>
          <w:lang w:val="hu-HU"/>
        </w:rPr>
        <w:t>,</w:t>
      </w:r>
      <w:r w:rsidR="007E32B3">
        <w:rPr>
          <w:noProof/>
          <w:sz w:val="24"/>
          <w:szCs w:val="24"/>
          <w:lang w:val="hu-HU"/>
        </w:rPr>
        <w:t xml:space="preserve"> a Központi Tanulmányi Hivatal igazgatója </w:t>
      </w:r>
      <w:hyperlink r:id="rId11" w:history="1">
        <w:r w:rsidR="007E32B3" w:rsidRPr="00D941D9">
          <w:rPr>
            <w:rStyle w:val="Hyperlink"/>
            <w:noProof/>
            <w:sz w:val="24"/>
            <w:szCs w:val="24"/>
            <w:lang w:val="hu-HU"/>
          </w:rPr>
          <w:t>pal.erika@bme.hu</w:t>
        </w:r>
      </w:hyperlink>
      <w:r w:rsidR="007E32B3">
        <w:rPr>
          <w:rStyle w:val="Hyperlink"/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>képvisel</w:t>
      </w:r>
    </w:p>
    <w:p w14:paraId="0EF7D06F" w14:textId="77777777" w:rsidR="005A3410" w:rsidRPr="003012E4" w:rsidRDefault="005A3410" w:rsidP="005A3410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  <w:r w:rsidRPr="003012E4">
        <w:rPr>
          <w:b/>
          <w:noProof/>
          <w:sz w:val="24"/>
          <w:szCs w:val="24"/>
          <w:lang w:val="hu-HU"/>
        </w:rPr>
        <w:t xml:space="preserve">másrészről </w:t>
      </w:r>
    </w:p>
    <w:p w14:paraId="5403E7D2" w14:textId="77777777" w:rsidR="005A3410" w:rsidRPr="003012E4" w:rsidRDefault="005A3410" w:rsidP="005A3410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highlight w:val="yellow"/>
          <w:lang w:val="hu-HU"/>
        </w:rPr>
        <w:t>[</w:t>
      </w:r>
      <w:r w:rsidRPr="00246083">
        <w:rPr>
          <w:b/>
          <w:noProof/>
          <w:sz w:val="24"/>
          <w:szCs w:val="24"/>
          <w:highlight w:val="yellow"/>
          <w:lang w:val="hu-HU"/>
        </w:rPr>
        <w:t>Résztvevő</w:t>
      </w:r>
      <w:r w:rsidRPr="003012E4">
        <w:rPr>
          <w:noProof/>
          <w:sz w:val="24"/>
          <w:szCs w:val="24"/>
          <w:highlight w:val="yellow"/>
          <w:lang w:val="hu-HU"/>
        </w:rPr>
        <w:t xml:space="preserve"> vezetékneve(i) és keresztneve(i)], </w:t>
      </w:r>
      <w:r w:rsidRPr="003012E4">
        <w:rPr>
          <w:noProof/>
          <w:sz w:val="24"/>
          <w:szCs w:val="24"/>
          <w:lang w:val="hu-HU"/>
        </w:rPr>
        <w:t xml:space="preserve">a továbbiakban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>,</w:t>
      </w:r>
    </w:p>
    <w:tbl>
      <w:tblPr>
        <w:tblStyle w:val="TableGrid"/>
        <w:tblW w:w="0" w:type="auto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5A3410" w:rsidRPr="00D45047" w14:paraId="4D835D30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0BD8EE0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F0B68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29055B11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[állampolgárság]</w:t>
            </w:r>
          </w:p>
        </w:tc>
      </w:tr>
      <w:tr w:rsidR="005A3410" w:rsidRPr="00D45047" w14:paraId="16AA0434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AD540" w14:textId="44862AD3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állandó lakcím]</w:t>
            </w:r>
            <w:r w:rsidR="009C01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                               Adóazonosító: </w:t>
            </w:r>
            <w:r w:rsidR="009C0106"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</w:t>
            </w:r>
            <w:r w:rsidR="009C0106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 xml:space="preserve">  adóazonosító </w:t>
            </w:r>
            <w:r w:rsidR="009C0106"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]</w:t>
            </w:r>
          </w:p>
          <w:p w14:paraId="25F3D7C9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értesítési cím]</w:t>
            </w:r>
          </w:p>
        </w:tc>
      </w:tr>
      <w:tr w:rsidR="005A3410" w:rsidRPr="00D45047" w14:paraId="2F5C3530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36FEBA0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AF1D76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240A0485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E-mail: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[e-mail]</w:t>
            </w:r>
          </w:p>
        </w:tc>
      </w:tr>
      <w:tr w:rsidR="005A3410" w:rsidRPr="00D45047" w14:paraId="57674609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F71483A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Neme: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[férfi/nő/nem meghatározott]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CD873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14388587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2022/2023</w:t>
            </w:r>
          </w:p>
        </w:tc>
      </w:tr>
      <w:tr w:rsidR="00D45047" w:rsidRPr="00D45047" w14:paraId="6B4A7ECF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78C9F" w14:textId="5B1C66FD" w:rsidR="00D45047" w:rsidRPr="00D45047" w:rsidRDefault="00D45047" w:rsidP="002A3AF6">
            <w:pPr>
              <w:spacing w:before="120" w:line="360" w:lineRule="auto"/>
              <w:contextualSpacing/>
              <w:jc w:val="both"/>
              <w:rPr>
                <w:noProof/>
                <w:sz w:val="24"/>
                <w:szCs w:val="24"/>
                <w:lang w:val="hu-HU"/>
              </w:rPr>
            </w:pPr>
            <w:r w:rsidRPr="00D45047">
              <w:rPr>
                <w:noProof/>
                <w:sz w:val="24"/>
                <w:szCs w:val="24"/>
                <w:lang w:val="hu-HU"/>
              </w:rPr>
              <w:t xml:space="preserve">Tapasztaltság: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[junior/intermediate/senior]</w:t>
            </w:r>
          </w:p>
        </w:tc>
      </w:tr>
      <w:tr w:rsidR="00D45047" w:rsidRPr="00D45047" w14:paraId="56DD59FF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739B4" w14:textId="673EB926" w:rsidR="00D45047" w:rsidRPr="00D45047" w:rsidRDefault="00D45047" w:rsidP="002A3AF6">
            <w:pPr>
              <w:spacing w:before="120" w:line="360" w:lineRule="auto"/>
              <w:contextualSpacing/>
              <w:jc w:val="both"/>
              <w:rPr>
                <w:noProof/>
                <w:sz w:val="24"/>
                <w:szCs w:val="24"/>
                <w:lang w:val="hu-HU"/>
              </w:rPr>
            </w:pPr>
            <w:r w:rsidRPr="00D45047">
              <w:rPr>
                <w:noProof/>
                <w:sz w:val="24"/>
                <w:szCs w:val="24"/>
                <w:lang w:val="hu-HU"/>
              </w:rPr>
              <w:t xml:space="preserve">Tématerület: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[téma- vagy munkaterület]</w:t>
            </w:r>
          </w:p>
        </w:tc>
      </w:tr>
    </w:tbl>
    <w:p w14:paraId="72B0E815" w14:textId="77777777" w:rsidR="00D45047" w:rsidRDefault="00D45047" w:rsidP="00D45047">
      <w:pPr>
        <w:spacing w:line="360" w:lineRule="auto"/>
        <w:contextualSpacing/>
        <w:rPr>
          <w:noProof/>
          <w:sz w:val="24"/>
          <w:szCs w:val="24"/>
          <w:highlight w:val="cyan"/>
          <w:lang w:val="hu-HU"/>
        </w:rPr>
      </w:pPr>
    </w:p>
    <w:p w14:paraId="49360D0A" w14:textId="7A9F3871" w:rsidR="00D45047" w:rsidRPr="003012E4" w:rsidRDefault="00D45047" w:rsidP="00D45047">
      <w:pPr>
        <w:spacing w:line="360" w:lineRule="auto"/>
        <w:contextualSpacing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Bankszámla, amelyre a pénzügyi támogatás fizetendő: </w:t>
      </w:r>
      <w:bookmarkStart w:id="1" w:name="_Hlk106277032"/>
      <w:r w:rsidRPr="003012E4">
        <w:rPr>
          <w:noProof/>
          <w:sz w:val="24"/>
          <w:szCs w:val="24"/>
          <w:highlight w:val="yellow"/>
          <w:lang w:val="hu-HU"/>
        </w:rPr>
        <w:t>[Bankszámla]</w:t>
      </w:r>
      <w:bookmarkEnd w:id="1"/>
    </w:p>
    <w:p w14:paraId="399F0F8D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 tulajdonosa (ha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től különböző személy): </w:t>
      </w:r>
      <w:r w:rsidRPr="003012E4">
        <w:rPr>
          <w:noProof/>
          <w:sz w:val="24"/>
          <w:szCs w:val="24"/>
          <w:highlight w:val="yellow"/>
          <w:lang w:val="hu-HU"/>
        </w:rPr>
        <w:t>[tulajdonos]</w:t>
      </w:r>
    </w:p>
    <w:p w14:paraId="262462AD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 neve: </w:t>
      </w:r>
      <w:r w:rsidRPr="003012E4">
        <w:rPr>
          <w:noProof/>
          <w:sz w:val="24"/>
          <w:szCs w:val="24"/>
          <w:highlight w:val="yellow"/>
          <w:lang w:val="hu-HU"/>
        </w:rPr>
        <w:t>[Bank]</w:t>
      </w:r>
    </w:p>
    <w:p w14:paraId="5CEA4124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BIC/SWIFT szám: </w:t>
      </w:r>
      <w:r w:rsidRPr="003012E4">
        <w:rPr>
          <w:noProof/>
          <w:sz w:val="24"/>
          <w:szCs w:val="24"/>
          <w:highlight w:val="yellow"/>
          <w:lang w:val="hu-HU"/>
        </w:rPr>
        <w:t>[SWIFT]</w:t>
      </w:r>
    </w:p>
    <w:p w14:paraId="21D1E80F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Bankszámla/IBAN szám: </w:t>
      </w:r>
      <w:r w:rsidRPr="003012E4">
        <w:rPr>
          <w:noProof/>
          <w:sz w:val="24"/>
          <w:szCs w:val="24"/>
          <w:highlight w:val="yellow"/>
          <w:lang w:val="hu-HU"/>
        </w:rPr>
        <w:t>[IBAN]</w:t>
      </w:r>
    </w:p>
    <w:p w14:paraId="7B995BF2" w14:textId="77777777" w:rsidR="00F53146" w:rsidRPr="00E47821" w:rsidRDefault="00F53146" w:rsidP="00463271">
      <w:pPr>
        <w:spacing w:after="120"/>
        <w:jc w:val="both"/>
        <w:rPr>
          <w:sz w:val="24"/>
          <w:szCs w:val="24"/>
          <w:lang w:val="en-GB"/>
        </w:rPr>
      </w:pPr>
    </w:p>
    <w:p w14:paraId="32D00E51" w14:textId="77777777" w:rsidR="00D45047" w:rsidRPr="003012E4" w:rsidRDefault="00D45047" w:rsidP="00D4504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noProof/>
          <w:sz w:val="24"/>
          <w:szCs w:val="24"/>
          <w:lang w:val="hu-HU"/>
        </w:rPr>
        <w:t xml:space="preserve"> és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 xml:space="preserve">megállapodtak az alábbi feltételekben és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(a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) szerves részét képező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ben:</w:t>
      </w:r>
    </w:p>
    <w:p w14:paraId="72C20E9E" w14:textId="1602B67D" w:rsidR="00D45047" w:rsidRPr="003012E4" w:rsidRDefault="00D45047" w:rsidP="00D45047">
      <w:pPr>
        <w:tabs>
          <w:tab w:val="left" w:pos="1843"/>
        </w:tabs>
        <w:spacing w:line="360" w:lineRule="auto"/>
        <w:ind w:left="1843" w:hanging="1843"/>
        <w:contextualSpacing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I.</w:t>
      </w:r>
      <w:r w:rsidR="00805E12">
        <w:rPr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>sz. melléklet</w:t>
      </w:r>
      <w:r w:rsidRPr="003012E4">
        <w:rPr>
          <w:noProof/>
          <w:sz w:val="24"/>
          <w:szCs w:val="24"/>
          <w:lang w:val="hu-HU"/>
        </w:rPr>
        <w:tab/>
      </w:r>
      <w:r w:rsidRPr="00D45047">
        <w:rPr>
          <w:noProof/>
          <w:sz w:val="24"/>
          <w:szCs w:val="24"/>
          <w:lang w:val="hu-HU"/>
        </w:rPr>
        <w:t>Erasmus+ megállapodás felsőoktatási munkatársak oktatási célú mobilitásáról</w:t>
      </w:r>
      <w:r>
        <w:rPr>
          <w:noProof/>
          <w:sz w:val="24"/>
          <w:szCs w:val="24"/>
          <w:lang w:val="hu-HU"/>
        </w:rPr>
        <w:t xml:space="preserve"> </w:t>
      </w:r>
      <w:r w:rsidRPr="00D45047">
        <w:rPr>
          <w:noProof/>
          <w:sz w:val="24"/>
          <w:szCs w:val="24"/>
          <w:lang w:val="hu-HU"/>
        </w:rPr>
        <w:t>/ Erasmus+ megállapodás felsőoktatási munkatársak képzési célú mobilitásáról</w:t>
      </w:r>
    </w:p>
    <w:p w14:paraId="77954F5B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b/>
          <w:bCs/>
          <w:noProof/>
          <w:sz w:val="24"/>
          <w:szCs w:val="24"/>
          <w:lang w:val="hu-HU"/>
        </w:rPr>
        <w:t>ben</w:t>
      </w:r>
      <w:r w:rsidRPr="003012E4">
        <w:rPr>
          <w:noProof/>
          <w:sz w:val="24"/>
          <w:szCs w:val="24"/>
          <w:lang w:val="hu-HU"/>
        </w:rPr>
        <w:t xml:space="preserve"> megállapított feltételek a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 megállapított rendelkezésekkel szemben elsőbbséget élveznek.</w:t>
      </w:r>
    </w:p>
    <w:p w14:paraId="7BFB67D9" w14:textId="77777777" w:rsidR="00434262" w:rsidRPr="00E47821" w:rsidRDefault="00434262" w:rsidP="773BE38D">
      <w:pPr>
        <w:jc w:val="both"/>
        <w:rPr>
          <w:sz w:val="24"/>
          <w:szCs w:val="24"/>
          <w:lang w:val="en-GB"/>
        </w:rPr>
      </w:pPr>
    </w:p>
    <w:p w14:paraId="64C5928A" w14:textId="77B6074F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41508D">
        <w:rPr>
          <w:noProof/>
          <w:sz w:val="24"/>
          <w:szCs w:val="24"/>
          <w:lang w:val="hu-HU"/>
        </w:rPr>
        <w:t>A pénzügyi támogatás az alábbi támogatásokat tartalmazza:</w:t>
      </w:r>
    </w:p>
    <w:p w14:paraId="067C9DA8" w14:textId="77777777" w:rsidR="00D45047" w:rsidRPr="003012E4" w:rsidRDefault="00D45047" w:rsidP="00D45047">
      <w:pPr>
        <w:tabs>
          <w:tab w:val="left" w:pos="2127"/>
          <w:tab w:val="left" w:pos="2552"/>
        </w:tabs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lastRenderedPageBreak/>
        <w:t>☐</w:t>
      </w:r>
      <w:r w:rsidRPr="003012E4">
        <w:rPr>
          <w:noProof/>
          <w:sz w:val="24"/>
          <w:szCs w:val="24"/>
          <w:lang w:val="hu-HU"/>
        </w:rPr>
        <w:t xml:space="preserve"> Rövid távú fizikai mobilitás pénzügyi alaptámogatása</w:t>
      </w:r>
    </w:p>
    <w:p w14:paraId="47E65DCB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Utazási támogatás (normál vagy ’zöld’ utazás)</w:t>
      </w:r>
    </w:p>
    <w:p w14:paraId="4FA1622A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További utazási napok </w:t>
      </w:r>
    </w:p>
    <w:p w14:paraId="7D3FBECB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Különösen költséges utazás támogatása</w:t>
      </w:r>
    </w:p>
    <w:p w14:paraId="11877446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Valós költség alapú esélyegyenlőségi támogatás (SN)</w:t>
      </w:r>
    </w:p>
    <w:p w14:paraId="15E673C3" w14:textId="77777777" w:rsidR="00EC79EA" w:rsidRPr="00E47821" w:rsidRDefault="00EC79EA" w:rsidP="773BE38D">
      <w:pPr>
        <w:jc w:val="both"/>
        <w:rPr>
          <w:sz w:val="24"/>
          <w:szCs w:val="24"/>
          <w:lang w:val="en-GB"/>
        </w:rPr>
      </w:pPr>
    </w:p>
    <w:p w14:paraId="5EBE3090" w14:textId="1D43581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 támogatás</w:t>
      </w:r>
      <w:r>
        <w:rPr>
          <w:noProof/>
          <w:sz w:val="24"/>
          <w:szCs w:val="24"/>
          <w:lang w:val="hu-HU"/>
        </w:rPr>
        <w:t>a</w:t>
      </w:r>
      <w:r w:rsidRPr="003012E4">
        <w:rPr>
          <w:noProof/>
          <w:sz w:val="24"/>
          <w:szCs w:val="24"/>
          <w:lang w:val="hu-HU"/>
        </w:rPr>
        <w:t xml:space="preserve">: </w:t>
      </w:r>
    </w:p>
    <w:p w14:paraId="4159E4BF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Erasmus+ EU támogatás</w:t>
      </w:r>
    </w:p>
    <w:p w14:paraId="30A94476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nincs pénzügyi támogatás (zero grant)</w:t>
      </w:r>
    </w:p>
    <w:p w14:paraId="68B42ADF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részleges Erasmus+ EU pénzügyi támogatás a mobilitási fizikai részére</w:t>
      </w:r>
    </w:p>
    <w:p w14:paraId="4375DDE3" w14:textId="77777777" w:rsidR="009E3330" w:rsidRPr="00E47821" w:rsidRDefault="009E3330" w:rsidP="773BE38D">
      <w:pPr>
        <w:jc w:val="both"/>
        <w:rPr>
          <w:sz w:val="24"/>
          <w:szCs w:val="24"/>
          <w:lang w:val="en-GB"/>
        </w:rPr>
      </w:pPr>
    </w:p>
    <w:p w14:paraId="1ECE7045" w14:textId="58AD6782" w:rsidR="00331965" w:rsidRPr="00E47821" w:rsidRDefault="00331965">
      <w:pPr>
        <w:rPr>
          <w:rFonts w:eastAsiaTheme="majorEastAsia"/>
          <w:b/>
          <w:bCs/>
          <w:caps/>
          <w:snapToGrid/>
          <w:sz w:val="24"/>
          <w:szCs w:val="24"/>
          <w:u w:val="single"/>
          <w:lang w:val="en-GB" w:eastAsia="en-US"/>
        </w:rPr>
      </w:pPr>
    </w:p>
    <w:p w14:paraId="79341873" w14:textId="77777777" w:rsidR="00D45047" w:rsidRPr="003012E4" w:rsidRDefault="00D45047" w:rsidP="00D45047">
      <w:pPr>
        <w:pStyle w:val="Title"/>
        <w:widowControl w:val="0"/>
        <w:suppressAutoHyphens/>
        <w:spacing w:before="960" w:after="240" w:line="360" w:lineRule="auto"/>
        <w:contextualSpacing/>
        <w:rPr>
          <w:bCs/>
          <w:noProof/>
          <w:snapToGrid/>
          <w:sz w:val="24"/>
          <w:szCs w:val="24"/>
          <w:lang w:val="hu-HU" w:eastAsia="ar-SA"/>
        </w:rPr>
      </w:pPr>
      <w:r w:rsidRPr="003012E4">
        <w:rPr>
          <w:bCs/>
          <w:noProof/>
          <w:snapToGrid/>
          <w:sz w:val="24"/>
          <w:szCs w:val="24"/>
          <w:lang w:val="hu-HU" w:eastAsia="ar-SA"/>
        </w:rPr>
        <w:t>FELTÉTELEK</w:t>
      </w:r>
    </w:p>
    <w:p w14:paraId="5E001DEB" w14:textId="77777777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 xml:space="preserve">1. CIKK – A </w:t>
      </w:r>
      <w:r w:rsidRPr="00246083">
        <w:rPr>
          <w:b/>
          <w:noProof/>
          <w:snapToGrid/>
          <w:szCs w:val="24"/>
          <w:lang w:val="hu-HU" w:eastAsia="zh-CN"/>
        </w:rPr>
        <w:t>SZERZŐDÉS</w:t>
      </w:r>
      <w:r w:rsidRPr="003012E4">
        <w:rPr>
          <w:noProof/>
          <w:snapToGrid/>
          <w:szCs w:val="24"/>
          <w:lang w:val="hu-HU" w:eastAsia="zh-CN"/>
        </w:rPr>
        <w:t xml:space="preserve"> TÁRGYA</w:t>
      </w:r>
    </w:p>
    <w:p w14:paraId="4588B6FC" w14:textId="2D1F8E2D" w:rsidR="00D45047" w:rsidRPr="00544730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sz w:val="24"/>
          <w:szCs w:val="24"/>
        </w:rPr>
        <w:t xml:space="preserve">Ezen </w:t>
      </w:r>
      <w:r w:rsidRPr="00246083">
        <w:rPr>
          <w:b/>
          <w:sz w:val="24"/>
          <w:szCs w:val="24"/>
        </w:rPr>
        <w:t>szerződés</w:t>
      </w:r>
      <w:r w:rsidRPr="00544730">
        <w:rPr>
          <w:sz w:val="24"/>
          <w:szCs w:val="24"/>
        </w:rPr>
        <w:t xml:space="preserve"> </w:t>
      </w:r>
      <w:r w:rsidRPr="00544730">
        <w:rPr>
          <w:noProof/>
          <w:sz w:val="24"/>
          <w:szCs w:val="24"/>
          <w:lang w:val="hu-HU"/>
        </w:rPr>
        <w:t xml:space="preserve">az Erasmus+ Program keretein belül végzett mobilitási tevékenységgel kapcsolatos jogokat és kötelezettségeket szabályozza. </w:t>
      </w:r>
    </w:p>
    <w:p w14:paraId="28E0A9A1" w14:textId="77777777" w:rsidR="00D45047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544730">
        <w:rPr>
          <w:noProof/>
          <w:sz w:val="24"/>
          <w:szCs w:val="24"/>
          <w:lang w:val="hu-HU"/>
        </w:rPr>
        <w:t xml:space="preserve">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számára támogatást nyújt ahhoz, hogy az Erasmus+ Program keretein belül mobilitási tevékenységet folytasson.  </w:t>
      </w:r>
    </w:p>
    <w:p w14:paraId="4DD85549" w14:textId="77777777" w:rsidR="00D45047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7F4CBC83" w14:textId="77777777" w:rsidR="00D45047" w:rsidRPr="003012E4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544730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7D107C9D" w14:textId="77777777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44730">
        <w:rPr>
          <w:noProof/>
          <w:snapToGrid/>
          <w:szCs w:val="24"/>
          <w:lang w:val="hu-HU" w:eastAsia="zh-CN"/>
        </w:rPr>
        <w:t>2. CIKK – HATÁLYBA LÉPÉS ÉS A MOBILITÁS IDŐTARTAMA</w:t>
      </w:r>
    </w:p>
    <w:p w14:paraId="7C898213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2.1</w:t>
      </w:r>
      <w:r w:rsidRPr="003012E4">
        <w:rPr>
          <w:noProof/>
          <w:sz w:val="24"/>
          <w:szCs w:val="24"/>
          <w:lang w:val="hu-HU"/>
        </w:rPr>
        <w:tab/>
      </w: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544730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42501A99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2.2</w:t>
      </w:r>
      <w:r w:rsidRPr="003012E4">
        <w:rPr>
          <w:noProof/>
          <w:sz w:val="24"/>
          <w:szCs w:val="24"/>
          <w:lang w:val="hu-HU"/>
        </w:rPr>
        <w:tab/>
      </w:r>
      <w:r w:rsidRPr="00544730">
        <w:rPr>
          <w:noProof/>
          <w:sz w:val="24"/>
          <w:szCs w:val="24"/>
          <w:lang w:val="hu-HU"/>
        </w:rPr>
        <w:t xml:space="preserve">A mobilitás kezdőnapja </w:t>
      </w:r>
      <w:r w:rsidRPr="00544730">
        <w:rPr>
          <w:noProof/>
          <w:sz w:val="24"/>
          <w:szCs w:val="24"/>
          <w:highlight w:val="yellow"/>
          <w:lang w:val="hu-HU"/>
        </w:rPr>
        <w:t>[kezdőnap]</w:t>
      </w:r>
      <w:r w:rsidRPr="00544730">
        <w:rPr>
          <w:noProof/>
          <w:sz w:val="24"/>
          <w:szCs w:val="24"/>
          <w:lang w:val="hu-HU"/>
        </w:rPr>
        <w:t xml:space="preserve">, zárónapja </w:t>
      </w:r>
      <w:r w:rsidRPr="00544730">
        <w:rPr>
          <w:noProof/>
          <w:sz w:val="24"/>
          <w:szCs w:val="24"/>
          <w:highlight w:val="yellow"/>
          <w:lang w:val="hu-HU"/>
        </w:rPr>
        <w:t>[zárónap]</w:t>
      </w:r>
      <w:r w:rsidRPr="00544730">
        <w:rPr>
          <w:noProof/>
          <w:sz w:val="24"/>
          <w:szCs w:val="24"/>
          <w:lang w:val="hu-HU"/>
        </w:rPr>
        <w:t>.</w:t>
      </w:r>
      <w:r w:rsidRPr="003012E4">
        <w:rPr>
          <w:noProof/>
          <w:sz w:val="24"/>
          <w:szCs w:val="24"/>
          <w:lang w:val="hu-HU"/>
        </w:rPr>
        <w:t xml:space="preserve">  </w:t>
      </w:r>
    </w:p>
    <w:p w14:paraId="161937A0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2.3</w:t>
      </w:r>
      <w:r w:rsidRPr="003012E4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>
        <w:rPr>
          <w:noProof/>
          <w:sz w:val="24"/>
          <w:szCs w:val="24"/>
          <w:lang w:val="hu-HU"/>
        </w:rPr>
        <w:t xml:space="preserve"> által lefedett időszak a következőkből áll: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6077B902" w14:textId="77777777" w:rsidR="00D45047" w:rsidRPr="003012E4" w:rsidRDefault="00D45047" w:rsidP="00D45047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lastRenderedPageBreak/>
        <w:t>fizikai mobilitási időszak</w:t>
      </w:r>
      <w:r w:rsidRPr="003012E4">
        <w:rPr>
          <w:noProof/>
          <w:sz w:val="24"/>
          <w:szCs w:val="24"/>
          <w:lang w:val="hu-HU"/>
        </w:rPr>
        <w:t xml:space="preserve"> </w:t>
      </w:r>
      <w:r w:rsidRPr="00CA1672">
        <w:rPr>
          <w:noProof/>
          <w:sz w:val="24"/>
          <w:szCs w:val="24"/>
          <w:highlight w:val="yellow"/>
          <w:lang w:val="hu-HU"/>
        </w:rPr>
        <w:t>[fizikai mob</w:t>
      </w:r>
      <w:r>
        <w:rPr>
          <w:noProof/>
          <w:sz w:val="24"/>
          <w:szCs w:val="24"/>
          <w:highlight w:val="yellow"/>
          <w:lang w:val="hu-HU"/>
        </w:rPr>
        <w:t>ilitási időszak</w:t>
      </w:r>
      <w:r w:rsidRPr="00CA1672">
        <w:rPr>
          <w:noProof/>
          <w:sz w:val="24"/>
          <w:szCs w:val="24"/>
          <w:highlight w:val="yellow"/>
          <w:lang w:val="hu-HU"/>
        </w:rPr>
        <w:t xml:space="preserve"> kezdőnapja]</w:t>
      </w:r>
      <w:r w:rsidRPr="00CA1672">
        <w:rPr>
          <w:noProof/>
          <w:sz w:val="24"/>
          <w:szCs w:val="24"/>
          <w:lang w:val="hu-HU"/>
        </w:rPr>
        <w:t xml:space="preserve">, </w:t>
      </w:r>
      <w:r w:rsidRPr="00CA1672">
        <w:rPr>
          <w:noProof/>
          <w:sz w:val="24"/>
          <w:szCs w:val="24"/>
          <w:highlight w:val="yellow"/>
          <w:lang w:val="hu-HU"/>
        </w:rPr>
        <w:t>[fizikai mob</w:t>
      </w:r>
      <w:r>
        <w:rPr>
          <w:noProof/>
          <w:sz w:val="24"/>
          <w:szCs w:val="24"/>
          <w:highlight w:val="yellow"/>
          <w:lang w:val="hu-HU"/>
        </w:rPr>
        <w:t>ilitási időszak</w:t>
      </w:r>
      <w:r w:rsidRPr="00CA1672">
        <w:rPr>
          <w:noProof/>
          <w:sz w:val="24"/>
          <w:szCs w:val="24"/>
          <w:highlight w:val="yellow"/>
          <w:lang w:val="hu-HU"/>
        </w:rPr>
        <w:t xml:space="preserve"> zárónap]</w:t>
      </w:r>
      <w:r>
        <w:rPr>
          <w:noProof/>
          <w:sz w:val="24"/>
          <w:szCs w:val="24"/>
          <w:lang w:val="hu-HU"/>
        </w:rPr>
        <w:t xml:space="preserve"> között</w:t>
      </w:r>
      <w:r w:rsidRPr="003012E4">
        <w:rPr>
          <w:noProof/>
          <w:sz w:val="24"/>
          <w:szCs w:val="24"/>
          <w:lang w:val="hu-HU"/>
        </w:rPr>
        <w:t xml:space="preserve">, </w:t>
      </w:r>
      <w:r w:rsidRPr="00CA1672">
        <w:rPr>
          <w:noProof/>
          <w:sz w:val="24"/>
          <w:szCs w:val="24"/>
          <w:highlight w:val="yellow"/>
          <w:lang w:val="hu-HU"/>
        </w:rPr>
        <w:t>[fi</w:t>
      </w:r>
      <w:r>
        <w:rPr>
          <w:noProof/>
          <w:sz w:val="24"/>
          <w:szCs w:val="24"/>
          <w:highlight w:val="yellow"/>
          <w:lang w:val="hu-HU"/>
        </w:rPr>
        <w:t>z</w:t>
      </w:r>
      <w:r w:rsidRPr="00CA1672">
        <w:rPr>
          <w:noProof/>
          <w:sz w:val="24"/>
          <w:szCs w:val="24"/>
          <w:highlight w:val="yellow"/>
          <w:lang w:val="hu-HU"/>
        </w:rPr>
        <w:t>ikai mobilitási napok száma]</w:t>
      </w:r>
      <w:r w:rsidRPr="003012E4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nap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6C01714B" w14:textId="0F8125E5" w:rsidR="00D45047" w:rsidRDefault="00D45047" w:rsidP="00D45047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 </w:t>
      </w:r>
      <w:r w:rsidRPr="00CA1672">
        <w:rPr>
          <w:noProof/>
          <w:sz w:val="24"/>
          <w:szCs w:val="24"/>
          <w:highlight w:val="yellow"/>
          <w:lang w:val="hu-HU"/>
        </w:rPr>
        <w:t>[…]</w:t>
      </w:r>
      <w:r w:rsidRPr="003012E4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támogatott utazási napok</w:t>
      </w:r>
    </w:p>
    <w:p w14:paraId="35727304" w14:textId="57E93D89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2.4 </w:t>
      </w:r>
      <w:r w:rsidRPr="003012E4">
        <w:rPr>
          <w:noProof/>
          <w:sz w:val="24"/>
          <w:szCs w:val="24"/>
          <w:lang w:val="hu-HU"/>
        </w:rPr>
        <w:tab/>
      </w:r>
      <w:r w:rsidRPr="00CA1672">
        <w:rPr>
          <w:noProof/>
          <w:sz w:val="24"/>
          <w:szCs w:val="24"/>
          <w:lang w:val="hu-HU"/>
        </w:rPr>
        <w:t xml:space="preserve">A </w:t>
      </w:r>
      <w:r>
        <w:rPr>
          <w:noProof/>
          <w:sz w:val="24"/>
          <w:szCs w:val="24"/>
          <w:lang w:val="hu-HU"/>
        </w:rPr>
        <w:t xml:space="preserve">fizikai (és virtuális) </w:t>
      </w:r>
      <w:r w:rsidRPr="00CA1672">
        <w:rPr>
          <w:noProof/>
          <w:sz w:val="24"/>
          <w:szCs w:val="24"/>
          <w:lang w:val="hu-HU"/>
        </w:rPr>
        <w:t>mobilitási időtartam jóváhagyott kezdő- és zárónapját a Certificate of Attendance (vagy az ezen dokumentumhoz mellékelt nyilatkozat) tartalmazz</w:t>
      </w:r>
      <w:r>
        <w:rPr>
          <w:noProof/>
          <w:sz w:val="24"/>
          <w:szCs w:val="24"/>
          <w:lang w:val="hu-HU"/>
        </w:rPr>
        <w:t>a</w:t>
      </w:r>
      <w:r w:rsidRPr="00CA1672">
        <w:rPr>
          <w:noProof/>
          <w:sz w:val="24"/>
          <w:szCs w:val="24"/>
          <w:lang w:val="hu-HU"/>
        </w:rPr>
        <w:t>.</w:t>
      </w:r>
    </w:p>
    <w:p w14:paraId="5A65516F" w14:textId="2A1DDF6A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>3</w:t>
      </w:r>
      <w:r w:rsidR="00AA2375">
        <w:rPr>
          <w:noProof/>
          <w:snapToGrid/>
          <w:szCs w:val="24"/>
          <w:lang w:val="hu-HU" w:eastAsia="zh-CN"/>
        </w:rPr>
        <w:t xml:space="preserve">, CIKK </w:t>
      </w:r>
      <w:r w:rsidRPr="003012E4">
        <w:rPr>
          <w:noProof/>
          <w:snapToGrid/>
          <w:szCs w:val="24"/>
          <w:lang w:val="hu-HU" w:eastAsia="zh-CN"/>
        </w:rPr>
        <w:t xml:space="preserve"> – </w:t>
      </w:r>
      <w:r w:rsidR="00AA2375">
        <w:rPr>
          <w:noProof/>
          <w:snapToGrid/>
          <w:szCs w:val="24"/>
          <w:lang w:val="hu-HU" w:eastAsia="zh-CN"/>
        </w:rPr>
        <w:t>PÉNZÜGYI TÁMOGATÁS</w:t>
      </w:r>
    </w:p>
    <w:p w14:paraId="7BF1ECE8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3.1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>A mobilitási időtartamra nyújtandó pénzügyi támogatás kiszámítása az Erasmus+ Program Pályázati útmutatójában ismertetett szabályok alapján történik.</w:t>
      </w:r>
    </w:p>
    <w:p w14:paraId="0B1A7B78" w14:textId="3B971D88" w:rsidR="00D45047" w:rsidRPr="00F55AEA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012E4">
        <w:rPr>
          <w:noProof/>
          <w:sz w:val="24"/>
          <w:szCs w:val="24"/>
          <w:lang w:val="hu-HU"/>
        </w:rPr>
        <w:t>3.2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F55AEA">
        <w:rPr>
          <w:noProof/>
          <w:sz w:val="24"/>
          <w:szCs w:val="24"/>
          <w:lang w:val="hu-HU"/>
        </w:rPr>
        <w:t xml:space="preserve"> </w:t>
      </w:r>
      <w:r w:rsidRPr="00C441BD">
        <w:rPr>
          <w:noProof/>
          <w:sz w:val="24"/>
          <w:szCs w:val="24"/>
          <w:highlight w:val="green"/>
          <w:lang w:val="hu-HU"/>
        </w:rPr>
        <w:t>[nap]</w:t>
      </w:r>
      <w:r w:rsidRPr="00F55AEA">
        <w:rPr>
          <w:noProof/>
          <w:sz w:val="24"/>
          <w:szCs w:val="24"/>
          <w:lang w:val="hu-HU"/>
        </w:rPr>
        <w:t xml:space="preserve"> nap fizikai mobilitásra kap Erasmus+ támogatást. </w:t>
      </w:r>
    </w:p>
    <w:p w14:paraId="11FF4F63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3.3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F55AEA">
        <w:rPr>
          <w:noProof/>
          <w:sz w:val="24"/>
          <w:szCs w:val="24"/>
          <w:lang w:val="hu-HU"/>
        </w:rPr>
        <w:t xml:space="preserve">hez küldött kérelmet az eredetileg tervezett mobilitási időszak vége előtt lehet beterjeszteni a 2.4. pontban foglaltak figyelembevételével. Amennyiben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F55AEA">
        <w:rPr>
          <w:noProof/>
          <w:sz w:val="24"/>
          <w:szCs w:val="24"/>
          <w:lang w:val="hu-HU"/>
        </w:rPr>
        <w:t xml:space="preserve"> hozzájárul, a hosszabbítás tényét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F55AEA">
        <w:rPr>
          <w:noProof/>
          <w:sz w:val="24"/>
          <w:szCs w:val="24"/>
          <w:lang w:val="hu-HU"/>
        </w:rPr>
        <w:t>-módosításban kell rögzíteni.</w:t>
      </w:r>
    </w:p>
    <w:p w14:paraId="0A954390" w14:textId="670C9CAA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3.4 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>A</w:t>
      </w:r>
      <w:r>
        <w:rPr>
          <w:noProof/>
          <w:sz w:val="24"/>
          <w:szCs w:val="24"/>
          <w:lang w:val="hu-HU"/>
        </w:rPr>
        <w:t xml:space="preserve"> támogatott utazási napokkal együtt a</w:t>
      </w:r>
      <w:r w:rsidRPr="00F55AEA">
        <w:rPr>
          <w:noProof/>
          <w:sz w:val="24"/>
          <w:szCs w:val="24"/>
          <w:lang w:val="hu-HU"/>
        </w:rPr>
        <w:t xml:space="preserve"> mobilitási időszakra </w:t>
      </w:r>
      <w:r>
        <w:rPr>
          <w:noProof/>
          <w:sz w:val="24"/>
          <w:szCs w:val="24"/>
          <w:lang w:val="hu-HU"/>
        </w:rPr>
        <w:t xml:space="preserve">nyújtott </w:t>
      </w:r>
      <w:r w:rsidRPr="00F55AEA">
        <w:rPr>
          <w:noProof/>
          <w:sz w:val="24"/>
          <w:szCs w:val="24"/>
          <w:lang w:val="hu-HU"/>
        </w:rPr>
        <w:t xml:space="preserve">teljes támogatás </w:t>
      </w:r>
      <w:r>
        <w:rPr>
          <w:noProof/>
          <w:sz w:val="24"/>
          <w:szCs w:val="24"/>
          <w:lang w:val="hu-HU"/>
        </w:rPr>
        <w:t xml:space="preserve">összege </w:t>
      </w:r>
      <w:r w:rsidRPr="00C441BD">
        <w:rPr>
          <w:noProof/>
          <w:sz w:val="24"/>
          <w:szCs w:val="24"/>
          <w:highlight w:val="green"/>
          <w:lang w:val="hu-HU"/>
        </w:rPr>
        <w:t>[teljes támogatás</w:t>
      </w:r>
      <w:r w:rsidRPr="00526EA6">
        <w:rPr>
          <w:noProof/>
          <w:sz w:val="24"/>
          <w:szCs w:val="24"/>
          <w:highlight w:val="yellow"/>
          <w:lang w:val="hu-HU"/>
        </w:rPr>
        <w:t>]</w:t>
      </w:r>
      <w:r w:rsidRPr="00F55AEA">
        <w:rPr>
          <w:noProof/>
          <w:sz w:val="24"/>
          <w:szCs w:val="24"/>
          <w:lang w:val="hu-HU"/>
        </w:rPr>
        <w:t xml:space="preserve"> €</w:t>
      </w:r>
      <w:r>
        <w:rPr>
          <w:noProof/>
          <w:sz w:val="24"/>
          <w:szCs w:val="24"/>
          <w:lang w:val="hu-HU"/>
        </w:rPr>
        <w:t>.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78C47511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3.5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 xml:space="preserve">A valós költség alapú esélyegyenlőségi támogatással (SN), illetve a különösen költséges utazás támogatásával kapcsolatban felmerült költségek elszámolása a benyújtott és jóváhagyott támogatási kérelem alapján,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526EA6">
        <w:rPr>
          <w:noProof/>
          <w:sz w:val="24"/>
          <w:szCs w:val="24"/>
          <w:lang w:val="hu-HU"/>
        </w:rPr>
        <w:t xml:space="preserve"> által benyújtott elszámolási dokumentáció alapján történik. A zöld utazás utazási dokumentumokkal, vagy büntetőjogi nyilatkozattal igazolandó.</w:t>
      </w:r>
    </w:p>
    <w:p w14:paraId="23CC0A02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3.6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>A pénzügyi támogatás nem nyújtható az Uniós támogatások által már fedezett költségek megtérítésére.</w:t>
      </w:r>
    </w:p>
    <w:p w14:paraId="65A8B9E1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3.7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>A 3.</w:t>
      </w:r>
      <w:r>
        <w:rPr>
          <w:noProof/>
          <w:sz w:val="24"/>
          <w:szCs w:val="24"/>
          <w:lang w:val="hu-HU"/>
        </w:rPr>
        <w:t>6</w:t>
      </w:r>
      <w:r w:rsidRPr="00526EA6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pontban</w:t>
      </w:r>
      <w:r w:rsidRPr="00526EA6">
        <w:rPr>
          <w:noProof/>
          <w:sz w:val="24"/>
          <w:szCs w:val="24"/>
          <w:lang w:val="hu-HU"/>
        </w:rPr>
        <w:t xml:space="preserve"> foglalt rendelkezés figyelembevétele mellett, a pénzügyi támogatás más támogatási forrásokkal összeegyeztethető, beleértve a szakmai gyakorlatért, vagy extra feladatokért kapott esetleges javadalmazást is, amennyiben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26EA6">
        <w:rPr>
          <w:noProof/>
          <w:sz w:val="24"/>
          <w:szCs w:val="24"/>
          <w:lang w:val="hu-HU"/>
        </w:rPr>
        <w:t xml:space="preserve"> maradéktalanul eleget tesz az I. sz. mellékletben felsorolt feladatainak.</w:t>
      </w:r>
    </w:p>
    <w:p w14:paraId="39B2ABEE" w14:textId="77777777" w:rsidR="00E06467" w:rsidRPr="003012E4" w:rsidRDefault="00E06467" w:rsidP="00E0646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26EA6">
        <w:rPr>
          <w:noProof/>
          <w:snapToGrid/>
          <w:szCs w:val="24"/>
          <w:lang w:val="hu-HU" w:eastAsia="zh-CN"/>
        </w:rPr>
        <w:t>4. CIKK – FIZETÉSI FELTÉTELEK</w:t>
      </w:r>
    </w:p>
    <w:p w14:paraId="774B1000" w14:textId="34953935" w:rsidR="00E06467" w:rsidRDefault="00E06467" w:rsidP="00E03183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4.1</w:t>
      </w:r>
      <w:r w:rsidR="00E03183">
        <w:rPr>
          <w:noProof/>
          <w:sz w:val="24"/>
          <w:szCs w:val="24"/>
          <w:lang w:val="hu-HU"/>
        </w:rPr>
        <w:t xml:space="preserve"> </w:t>
      </w:r>
      <w:r w:rsidRPr="003258FF">
        <w:rPr>
          <w:noProof/>
          <w:sz w:val="24"/>
          <w:szCs w:val="24"/>
          <w:lang w:val="hu-HU"/>
        </w:rPr>
        <w:t xml:space="preserve">A kifizetést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>nek legkésőbb az alábbiak közül leghamarabb bekövetkező dátumon kell teljesíteni:</w:t>
      </w:r>
    </w:p>
    <w:p w14:paraId="15B1B827" w14:textId="77777777" w:rsidR="00E06467" w:rsidRPr="003012E4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>-  a mobilitási időtartam kezdőnapján</w:t>
      </w:r>
      <w:r>
        <w:rPr>
          <w:noProof/>
          <w:sz w:val="24"/>
          <w:szCs w:val="24"/>
          <w:lang w:val="hu-HU"/>
        </w:rPr>
        <w:t>,</w:t>
      </w:r>
    </w:p>
    <w:p w14:paraId="5DF27639" w14:textId="77777777" w:rsidR="00E06467" w:rsidRPr="003258FF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 xml:space="preserve">-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258FF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>
        <w:rPr>
          <w:noProof/>
          <w:sz w:val="24"/>
          <w:szCs w:val="24"/>
          <w:lang w:val="hu-HU"/>
        </w:rPr>
        <w:t>.</w:t>
      </w:r>
      <w:r w:rsidRPr="003258FF">
        <w:rPr>
          <w:noProof/>
          <w:sz w:val="24"/>
          <w:szCs w:val="24"/>
          <w:lang w:val="hu-HU"/>
        </w:rPr>
        <w:t xml:space="preserve"> </w:t>
      </w:r>
    </w:p>
    <w:p w14:paraId="18AEC81D" w14:textId="3DFCF15E" w:rsidR="00E06467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lastRenderedPageBreak/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3.</w:t>
      </w:r>
      <w:r>
        <w:rPr>
          <w:noProof/>
          <w:sz w:val="24"/>
          <w:szCs w:val="24"/>
          <w:lang w:val="hu-HU"/>
        </w:rPr>
        <w:t>4 pontban</w:t>
      </w:r>
      <w:r w:rsidRPr="003258FF">
        <w:rPr>
          <w:noProof/>
          <w:sz w:val="24"/>
          <w:szCs w:val="24"/>
          <w:lang w:val="hu-HU"/>
        </w:rPr>
        <w:t xml:space="preserve"> meghatározott összeg [(szemeszterenként)] </w:t>
      </w:r>
      <w:r w:rsidRPr="00E03183">
        <w:rPr>
          <w:noProof/>
          <w:sz w:val="24"/>
          <w:szCs w:val="24"/>
          <w:lang w:val="hu-HU"/>
        </w:rPr>
        <w:t>100%-át]</w:t>
      </w:r>
      <w:r w:rsidRPr="003258FF">
        <w:rPr>
          <w:noProof/>
          <w:sz w:val="24"/>
          <w:szCs w:val="24"/>
          <w:lang w:val="hu-HU"/>
        </w:rPr>
        <w:t xml:space="preserve"> kitevő kifizetésben részesül. 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szükséges dokumentumokat nem tudta időben bemutatni, kivételes esetben a későbbi kifizetés is elfogadható.</w:t>
      </w:r>
    </w:p>
    <w:p w14:paraId="1A26318F" w14:textId="526E4E3F" w:rsidR="00E06467" w:rsidRPr="003012E4" w:rsidRDefault="00E06467" w:rsidP="00E06467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4.2</w:t>
      </w:r>
      <w:r w:rsidRPr="003012E4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>A</w:t>
      </w:r>
      <w:r w:rsidRPr="003258FF">
        <w:rPr>
          <w:noProof/>
          <w:sz w:val="24"/>
          <w:szCs w:val="24"/>
          <w:lang w:val="hu-HU"/>
        </w:rPr>
        <w:t xml:space="preserve">z online EU Survey </w:t>
      </w:r>
      <w:r>
        <w:rPr>
          <w:noProof/>
          <w:sz w:val="24"/>
          <w:szCs w:val="24"/>
          <w:lang w:val="hu-HU"/>
        </w:rPr>
        <w:t>be</w:t>
      </w:r>
      <w:r w:rsidRPr="003258FF">
        <w:rPr>
          <w:noProof/>
          <w:sz w:val="24"/>
          <w:szCs w:val="24"/>
          <w:lang w:val="hu-HU"/>
        </w:rPr>
        <w:t xml:space="preserve">küldését a pénzügyi támogatás egyenlegének kifizetése iránti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i kérelemként </w:t>
      </w:r>
      <w:r>
        <w:rPr>
          <w:noProof/>
          <w:sz w:val="24"/>
          <w:szCs w:val="24"/>
          <w:lang w:val="hu-HU"/>
        </w:rPr>
        <w:t xml:space="preserve">kell </w:t>
      </w:r>
      <w:r w:rsidRPr="003258FF">
        <w:rPr>
          <w:noProof/>
          <w:sz w:val="24"/>
          <w:szCs w:val="24"/>
          <w:lang w:val="hu-HU"/>
        </w:rPr>
        <w:t xml:space="preserve">kezelni.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258FF">
        <w:rPr>
          <w:noProof/>
          <w:sz w:val="24"/>
          <w:szCs w:val="24"/>
          <w:lang w:val="hu-HU"/>
        </w:rPr>
        <w:t>nek 45 naptári nap áll rendelkezésére az egyenleg</w:t>
      </w:r>
      <w:r>
        <w:rPr>
          <w:noProof/>
          <w:sz w:val="24"/>
          <w:szCs w:val="24"/>
          <w:lang w:val="hu-HU"/>
        </w:rPr>
        <w:t>rendezésre</w:t>
      </w:r>
      <w:r w:rsidRPr="003258FF">
        <w:rPr>
          <w:noProof/>
          <w:sz w:val="24"/>
          <w:szCs w:val="24"/>
          <w:lang w:val="hu-HU"/>
        </w:rPr>
        <w:t xml:space="preserve">, vagy – visszatérítési igény esetén – a visszafizetési felszólítás kiküldésére. </w:t>
      </w:r>
    </w:p>
    <w:p w14:paraId="0D9FF674" w14:textId="77777777" w:rsidR="00204C61" w:rsidRPr="003012E4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65D2C">
        <w:rPr>
          <w:noProof/>
          <w:snapToGrid/>
          <w:szCs w:val="24"/>
          <w:lang w:val="hu-HU" w:eastAsia="zh-CN"/>
        </w:rPr>
        <w:t xml:space="preserve">5. CIKK – </w:t>
      </w:r>
      <w:r>
        <w:rPr>
          <w:noProof/>
          <w:snapToGrid/>
          <w:szCs w:val="24"/>
          <w:lang w:val="hu-HU" w:eastAsia="zh-CN"/>
        </w:rPr>
        <w:t>VISSZAFIZETÉS</w:t>
      </w:r>
    </w:p>
    <w:p w14:paraId="3BFDE324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5.1</w:t>
      </w:r>
      <w:r w:rsidRPr="003012E4">
        <w:rPr>
          <w:noProof/>
          <w:sz w:val="24"/>
          <w:szCs w:val="24"/>
          <w:lang w:val="hu-HU"/>
        </w:rPr>
        <w:tab/>
      </w:r>
      <w:r w:rsidRPr="005E4956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E4956">
        <w:rPr>
          <w:b/>
          <w:bCs/>
          <w:noProof/>
          <w:sz w:val="24"/>
          <w:szCs w:val="24"/>
          <w:lang w:val="hu-HU"/>
        </w:rPr>
        <w:t xml:space="preserve"> </w:t>
      </w:r>
      <w:r w:rsidRPr="005E4956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5E4956">
        <w:rPr>
          <w:b/>
          <w:bCs/>
          <w:noProof/>
          <w:sz w:val="24"/>
          <w:szCs w:val="24"/>
          <w:lang w:val="hu-HU"/>
        </w:rPr>
        <w:t>t</w:t>
      </w:r>
      <w:r w:rsidRPr="005E4956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5E4956">
        <w:rPr>
          <w:noProof/>
          <w:sz w:val="24"/>
          <w:szCs w:val="24"/>
          <w:lang w:val="hu-HU"/>
        </w:rPr>
        <w:t xml:space="preserve">sel kapcsolatban nem a mobilitásra vonatkozó szabályok szerint jár el, köteles visszafizetni a támogatás </w:t>
      </w:r>
      <w:r>
        <w:rPr>
          <w:noProof/>
          <w:sz w:val="24"/>
          <w:szCs w:val="24"/>
          <w:lang w:val="hu-HU"/>
        </w:rPr>
        <w:t xml:space="preserve">számára </w:t>
      </w:r>
      <w:r w:rsidRPr="005E4956">
        <w:rPr>
          <w:noProof/>
          <w:sz w:val="24"/>
          <w:szCs w:val="24"/>
          <w:lang w:val="hu-HU"/>
        </w:rPr>
        <w:t>kifizetett összegét, kivéve, ha a</w:t>
      </w:r>
      <w:r>
        <w:rPr>
          <w:noProof/>
          <w:sz w:val="24"/>
          <w:szCs w:val="24"/>
          <w:lang w:val="hu-HU"/>
        </w:rPr>
        <w:t>z</w:t>
      </w:r>
      <w:r w:rsidRPr="005E4956">
        <w:rPr>
          <w:noProof/>
          <w:sz w:val="24"/>
          <w:szCs w:val="24"/>
          <w:lang w:val="hu-HU"/>
        </w:rPr>
        <w:t xml:space="preserve"> </w:t>
      </w:r>
      <w:r w:rsidRPr="005E4956">
        <w:rPr>
          <w:b/>
          <w:bCs/>
          <w:noProof/>
          <w:sz w:val="24"/>
          <w:szCs w:val="24"/>
          <w:lang w:val="hu-HU"/>
        </w:rPr>
        <w:t>intézménnyel</w:t>
      </w:r>
      <w:r w:rsidRPr="005E4956">
        <w:rPr>
          <w:noProof/>
          <w:sz w:val="24"/>
          <w:szCs w:val="24"/>
          <w:lang w:val="hu-HU"/>
        </w:rPr>
        <w:t xml:space="preserve"> máshogy nem állapod</w:t>
      </w:r>
      <w:r>
        <w:rPr>
          <w:noProof/>
          <w:sz w:val="24"/>
          <w:szCs w:val="24"/>
          <w:lang w:val="hu-HU"/>
        </w:rPr>
        <w:t>n</w:t>
      </w:r>
      <w:r w:rsidRPr="005E4956">
        <w:rPr>
          <w:noProof/>
          <w:sz w:val="24"/>
          <w:szCs w:val="24"/>
          <w:lang w:val="hu-HU"/>
        </w:rPr>
        <w:t>ak meg.</w:t>
      </w:r>
      <w:r>
        <w:rPr>
          <w:noProof/>
          <w:sz w:val="24"/>
          <w:szCs w:val="24"/>
          <w:lang w:val="hu-HU"/>
        </w:rPr>
        <w:t xml:space="preserve"> Ilyen megállapodás minden esetben </w:t>
      </w:r>
      <w:r w:rsidRPr="00B65D2C">
        <w:rPr>
          <w:noProof/>
          <w:sz w:val="24"/>
          <w:szCs w:val="24"/>
          <w:lang w:val="hu-HU"/>
        </w:rPr>
        <w:t xml:space="preserve">a Nemzeti Irodának </w:t>
      </w:r>
      <w:r>
        <w:rPr>
          <w:noProof/>
          <w:sz w:val="24"/>
          <w:szCs w:val="24"/>
          <w:lang w:val="hu-HU"/>
        </w:rPr>
        <w:t xml:space="preserve">történő előzetes jelzés és jóváhagyás után történhet. </w:t>
      </w:r>
    </w:p>
    <w:p w14:paraId="749A5C8D" w14:textId="77777777" w:rsidR="00204C61" w:rsidRPr="003012E4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6</w:t>
      </w:r>
      <w:r w:rsidRPr="00B65D2C">
        <w:rPr>
          <w:noProof/>
          <w:snapToGrid/>
          <w:szCs w:val="24"/>
          <w:lang w:val="hu-HU" w:eastAsia="zh-CN"/>
        </w:rPr>
        <w:t>. CIKK – BIZTOSÍTÁS</w:t>
      </w:r>
    </w:p>
    <w:p w14:paraId="60DD772B" w14:textId="1E239214" w:rsidR="00204C61" w:rsidRDefault="00204C61" w:rsidP="00204C61">
      <w:pPr>
        <w:spacing w:after="120" w:line="360" w:lineRule="auto"/>
        <w:ind w:left="714" w:hanging="714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6.1</w:t>
      </w:r>
      <w:r w:rsidRPr="003012E4">
        <w:rPr>
          <w:noProof/>
          <w:sz w:val="24"/>
          <w:szCs w:val="24"/>
          <w:lang w:val="hu-HU"/>
        </w:rPr>
        <w:tab/>
      </w:r>
      <w:r w:rsidRPr="00B65D2C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B65D2C">
        <w:rPr>
          <w:noProof/>
          <w:sz w:val="24"/>
          <w:szCs w:val="24"/>
          <w:lang w:val="hu-HU"/>
        </w:rPr>
        <w:t xml:space="preserve"> meggyőződött róla, hogy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B65D2C">
        <w:rPr>
          <w:noProof/>
          <w:sz w:val="24"/>
          <w:szCs w:val="24"/>
          <w:lang w:val="hu-HU"/>
        </w:rPr>
        <w:t xml:space="preserve"> rendelkezik a mobilitáshoz megfelelő biztosítással</w:t>
      </w:r>
      <w:r w:rsidRPr="00851AA1">
        <w:rPr>
          <w:noProof/>
          <w:sz w:val="24"/>
          <w:szCs w:val="24"/>
          <w:lang w:val="hu-HU"/>
        </w:rPr>
        <w:t xml:space="preserve">. Abban az esetben, ha a fogadó </w:t>
      </w:r>
      <w:r w:rsidRPr="00851AA1">
        <w:rPr>
          <w:b/>
          <w:noProof/>
          <w:sz w:val="24"/>
          <w:szCs w:val="24"/>
          <w:lang w:val="hu-HU"/>
        </w:rPr>
        <w:t>Intézmény</w:t>
      </w:r>
      <w:r w:rsidRPr="00851AA1">
        <w:rPr>
          <w:noProof/>
          <w:sz w:val="24"/>
          <w:szCs w:val="24"/>
          <w:lang w:val="hu-HU"/>
        </w:rPr>
        <w:t xml:space="preserve"> kerül megnevezésre a biztosítás fedezéséért felelős félként, a jelen támogatási </w:t>
      </w:r>
      <w:r w:rsidRPr="00851AA1">
        <w:rPr>
          <w:b/>
          <w:noProof/>
          <w:sz w:val="24"/>
          <w:szCs w:val="24"/>
          <w:lang w:val="hu-HU"/>
        </w:rPr>
        <w:t>szerződés</w:t>
      </w:r>
      <w:r w:rsidRPr="00851AA1">
        <w:rPr>
          <w:noProof/>
          <w:sz w:val="24"/>
          <w:szCs w:val="24"/>
          <w:lang w:val="hu-HU"/>
        </w:rPr>
        <w:t xml:space="preserve">hez egy külön dokumentumot kell csatolni, amely meghatározza a biztosítási feltételeket és tartalmazza a fogadó </w:t>
      </w:r>
      <w:r w:rsidRPr="00851AA1">
        <w:rPr>
          <w:b/>
          <w:noProof/>
          <w:sz w:val="24"/>
          <w:szCs w:val="24"/>
          <w:lang w:val="hu-HU"/>
        </w:rPr>
        <w:t>Intézmény</w:t>
      </w:r>
      <w:r w:rsidRPr="00851AA1">
        <w:rPr>
          <w:noProof/>
          <w:sz w:val="24"/>
          <w:szCs w:val="24"/>
          <w:lang w:val="hu-HU"/>
        </w:rPr>
        <w:t xml:space="preserve"> hozzájárulását.</w:t>
      </w:r>
    </w:p>
    <w:p w14:paraId="2B31A6D5" w14:textId="7FD2C736" w:rsidR="00204C61" w:rsidRPr="00B21CDF" w:rsidRDefault="00204C61" w:rsidP="00204C61">
      <w:pPr>
        <w:spacing w:after="120" w:line="360" w:lineRule="auto"/>
        <w:ind w:left="714" w:hanging="714"/>
        <w:contextualSpacing/>
        <w:jc w:val="both"/>
        <w:rPr>
          <w:sz w:val="24"/>
          <w:szCs w:val="24"/>
          <w:lang w:val="hu-HU"/>
        </w:rPr>
      </w:pPr>
      <w:r w:rsidRPr="00B65D2C">
        <w:rPr>
          <w:noProof/>
          <w:sz w:val="24"/>
          <w:szCs w:val="24"/>
          <w:lang w:val="hu-HU"/>
        </w:rPr>
        <w:t>6.2</w:t>
      </w:r>
      <w:r w:rsidRPr="00B65D2C">
        <w:rPr>
          <w:noProof/>
          <w:sz w:val="24"/>
          <w:szCs w:val="24"/>
          <w:lang w:val="hu-HU"/>
        </w:rPr>
        <w:tab/>
        <w:t>A biztosítás</w:t>
      </w:r>
      <w:r>
        <w:rPr>
          <w:noProof/>
          <w:sz w:val="24"/>
          <w:szCs w:val="24"/>
          <w:lang w:val="hu-HU"/>
        </w:rPr>
        <w:t xml:space="preserve"> megfelelő összegű </w:t>
      </w:r>
      <w:r w:rsidRPr="00B65D2C">
        <w:rPr>
          <w:noProof/>
          <w:sz w:val="24"/>
          <w:szCs w:val="24"/>
          <w:lang w:val="hu-HU"/>
        </w:rPr>
        <w:t xml:space="preserve">egészségbiztosítást </w:t>
      </w:r>
      <w:r w:rsidRPr="00B21CDF">
        <w:rPr>
          <w:noProof/>
          <w:sz w:val="24"/>
          <w:szCs w:val="24"/>
          <w:lang w:val="hu-HU"/>
        </w:rPr>
        <w:t>tartalmaz.</w:t>
      </w:r>
      <w:r>
        <w:rPr>
          <w:noProof/>
          <w:sz w:val="24"/>
          <w:szCs w:val="24"/>
          <w:lang w:val="hu-HU"/>
        </w:rPr>
        <w:t xml:space="preserve"> </w:t>
      </w:r>
      <w:r w:rsidRPr="00851AA1">
        <w:rPr>
          <w:sz w:val="24"/>
          <w:szCs w:val="24"/>
          <w:lang w:val="hu-HU"/>
        </w:rPr>
        <w:t xml:space="preserve">Az Európán belüli mobilitás esetén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 által vagy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nek okozott károkat. A különböző országokban eltérő szabályozás vonatkozik ezekre a biztosításokra, és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knél fennáll annak a veszélye, hogy a szokásos rendszerek nem terjednek ki rájuk, például ha nem minősülnek alkalmazottnak, vagy ha a fogadó szervezetnél nem hivatalosan vannak bejegyezve. A fentieken </w:t>
      </w:r>
      <w:r w:rsidRPr="00851AA1">
        <w:rPr>
          <w:sz w:val="24"/>
          <w:szCs w:val="24"/>
          <w:lang w:val="hu-HU"/>
        </w:rPr>
        <w:lastRenderedPageBreak/>
        <w:t>túlmenően ajánlott az okmányok, az utazási jegyek és a poggyászok elvesztése vagy ellopása elleni biztosítás.</w:t>
      </w:r>
    </w:p>
    <w:p w14:paraId="2AD9F6AC" w14:textId="7251BEE3" w:rsidR="00204C61" w:rsidRPr="00851AA1" w:rsidRDefault="00204C61" w:rsidP="00204C61">
      <w:pPr>
        <w:spacing w:after="120" w:line="360" w:lineRule="auto"/>
        <w:ind w:left="714" w:hanging="714"/>
        <w:contextualSpacing/>
        <w:jc w:val="both"/>
        <w:rPr>
          <w:b/>
          <w:bCs/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6.3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>A biztosítás</w:t>
      </w:r>
      <w:r w:rsidR="00851AA1">
        <w:rPr>
          <w:noProof/>
          <w:sz w:val="24"/>
          <w:szCs w:val="24"/>
          <w:lang w:val="hu-HU"/>
        </w:rPr>
        <w:t xml:space="preserve"> fedezetéért felelős fél: </w:t>
      </w:r>
      <w:r w:rsidR="00851AA1" w:rsidRPr="00851AA1">
        <w:rPr>
          <w:b/>
          <w:bCs/>
          <w:noProof/>
          <w:sz w:val="24"/>
          <w:szCs w:val="24"/>
          <w:lang w:val="hu-HU"/>
        </w:rPr>
        <w:t>Résztvevő.</w:t>
      </w:r>
    </w:p>
    <w:p w14:paraId="2D80052B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7</w:t>
      </w:r>
      <w:r w:rsidRPr="00523B82">
        <w:rPr>
          <w:noProof/>
          <w:snapToGrid/>
          <w:szCs w:val="24"/>
          <w:lang w:val="hu-HU" w:eastAsia="zh-CN"/>
        </w:rPr>
        <w:t xml:space="preserve">. CIKK – </w:t>
      </w:r>
      <w:r>
        <w:rPr>
          <w:noProof/>
          <w:snapToGrid/>
          <w:szCs w:val="24"/>
          <w:lang w:val="hu-HU" w:eastAsia="zh-CN"/>
        </w:rPr>
        <w:t xml:space="preserve">NYELVTUDÁS SZINTJE ÉS </w:t>
      </w:r>
      <w:r w:rsidRPr="00523B82">
        <w:rPr>
          <w:noProof/>
          <w:snapToGrid/>
          <w:szCs w:val="24"/>
          <w:lang w:val="hu-HU" w:eastAsia="zh-CN"/>
        </w:rPr>
        <w:t>ONLINE NYELVI TÁMOGATÁS (OLS)</w:t>
      </w:r>
    </w:p>
    <w:p w14:paraId="5FB7F066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i/>
          <w:noProof/>
          <w:color w:val="4AA55B"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7.1</w:t>
      </w:r>
      <w:r w:rsidRPr="00B21CDF">
        <w:rPr>
          <w:noProof/>
          <w:sz w:val="24"/>
          <w:szCs w:val="24"/>
          <w:lang w:val="hu-HU"/>
        </w:rPr>
        <w:tab/>
      </w:r>
      <w:r w:rsidRPr="00E90E6F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>
        <w:rPr>
          <w:b/>
          <w:bCs/>
          <w:noProof/>
          <w:sz w:val="24"/>
          <w:szCs w:val="24"/>
          <w:lang w:val="hu-HU"/>
        </w:rPr>
        <w:t xml:space="preserve"> </w:t>
      </w:r>
      <w:r w:rsidRPr="00E90E6F">
        <w:rPr>
          <w:noProof/>
          <w:sz w:val="24"/>
          <w:szCs w:val="24"/>
          <w:lang w:val="hu-HU"/>
        </w:rPr>
        <w:t>a mobilitási időtartam kezdetét megelőzően online nyelvi szintfelmérő tesztet végez</w:t>
      </w:r>
      <w:r>
        <w:rPr>
          <w:noProof/>
          <w:sz w:val="24"/>
          <w:szCs w:val="24"/>
          <w:lang w:val="hu-HU"/>
        </w:rPr>
        <w:t xml:space="preserve">het és hozzáférhet a OLS platformhoz, </w:t>
      </w:r>
      <w:r w:rsidRPr="00E90E6F">
        <w:rPr>
          <w:noProof/>
          <w:sz w:val="24"/>
          <w:szCs w:val="24"/>
          <w:lang w:val="hu-HU"/>
        </w:rPr>
        <w:t xml:space="preserve">amennyiben </w:t>
      </w:r>
      <w:r>
        <w:rPr>
          <w:noProof/>
          <w:sz w:val="24"/>
          <w:szCs w:val="24"/>
          <w:lang w:val="hu-HU"/>
        </w:rPr>
        <w:t xml:space="preserve">az </w:t>
      </w:r>
      <w:r w:rsidRPr="00E90E6F">
        <w:rPr>
          <w:noProof/>
          <w:sz w:val="24"/>
          <w:szCs w:val="24"/>
          <w:lang w:val="hu-HU"/>
        </w:rPr>
        <w:t xml:space="preserve">elérhető. </w:t>
      </w:r>
    </w:p>
    <w:p w14:paraId="0D9A1B0C" w14:textId="23B183F6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8</w:t>
      </w:r>
      <w:r w:rsidRPr="00192AD6">
        <w:rPr>
          <w:noProof/>
          <w:snapToGrid/>
          <w:szCs w:val="24"/>
          <w:lang w:val="hu-HU" w:eastAsia="zh-CN"/>
        </w:rPr>
        <w:t>. CIKK – EGYÉNI BESZÁMOLÓ</w:t>
      </w:r>
      <w:r w:rsidR="00AA2375">
        <w:rPr>
          <w:noProof/>
          <w:snapToGrid/>
          <w:szCs w:val="24"/>
          <w:lang w:val="hu-HU" w:eastAsia="zh-CN"/>
        </w:rPr>
        <w:t xml:space="preserve"> (EU</w:t>
      </w:r>
      <w:r w:rsidR="00805E12">
        <w:rPr>
          <w:noProof/>
          <w:snapToGrid/>
          <w:szCs w:val="24"/>
          <w:lang w:val="hu-HU" w:eastAsia="zh-CN"/>
        </w:rPr>
        <w:t xml:space="preserve"> </w:t>
      </w:r>
      <w:r w:rsidR="00AA2375">
        <w:rPr>
          <w:noProof/>
          <w:snapToGrid/>
          <w:szCs w:val="24"/>
          <w:lang w:val="hu-HU" w:eastAsia="zh-CN"/>
        </w:rPr>
        <w:t>SURVEY)</w:t>
      </w:r>
    </w:p>
    <w:p w14:paraId="0F3CDF45" w14:textId="15393124" w:rsidR="00204C61" w:rsidRDefault="00204C61" w:rsidP="00204C61">
      <w:pPr>
        <w:tabs>
          <w:tab w:val="left" w:pos="567"/>
        </w:tabs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8.1</w:t>
      </w:r>
      <w:r w:rsidRPr="00B21CDF">
        <w:rPr>
          <w:noProof/>
          <w:sz w:val="24"/>
          <w:szCs w:val="24"/>
          <w:lang w:val="hu-HU"/>
        </w:rPr>
        <w:tab/>
      </w:r>
      <w:r w:rsidRPr="00192AD6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 a mobilitás záródátumát követő </w:t>
      </w:r>
      <w:r w:rsidRPr="00B21CDF">
        <w:rPr>
          <w:noProof/>
          <w:sz w:val="24"/>
          <w:szCs w:val="24"/>
          <w:lang w:val="hu-HU"/>
        </w:rPr>
        <w:t>30</w:t>
      </w:r>
      <w:r w:rsidRPr="00192AD6">
        <w:rPr>
          <w:noProof/>
          <w:sz w:val="24"/>
          <w:szCs w:val="24"/>
          <w:lang w:val="hu-HU"/>
        </w:rPr>
        <w:t xml:space="preserve"> napon belül köteles kitölteni és benyújtani egyéni online beszámolóját az EU Survey felületen, amennyiben az elérhető. Az online EU Survey kitöltését és benyújtását elmulasztó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től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192AD6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1264C9BE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9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77391B">
        <w:rPr>
          <w:noProof/>
          <w:snapToGrid/>
          <w:szCs w:val="24"/>
          <w:lang w:val="hu-HU" w:eastAsia="zh-CN"/>
        </w:rPr>
        <w:t>ETIKA ÉS ÉRTÉKREND</w:t>
      </w:r>
    </w:p>
    <w:p w14:paraId="1D20E6A6" w14:textId="77777777" w:rsidR="00204C61" w:rsidRPr="00B21CDF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9.1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Etika: A mobilitást a legmagasabb </w:t>
      </w:r>
      <w:r w:rsidRPr="0077391B">
        <w:rPr>
          <w:noProof/>
          <w:sz w:val="24"/>
          <w:szCs w:val="24"/>
          <w:lang w:val="hu-HU"/>
        </w:rPr>
        <w:t xml:space="preserve">etikai normáknak megfelelően </w:t>
      </w:r>
      <w:r>
        <w:rPr>
          <w:noProof/>
          <w:sz w:val="24"/>
          <w:szCs w:val="24"/>
          <w:lang w:val="hu-HU"/>
        </w:rPr>
        <w:t xml:space="preserve">és az irányadó EU-s, nemzetközi és nemzeti etikai jogszabályoknak megfelelően </w:t>
      </w:r>
      <w:r w:rsidRPr="0077391B">
        <w:rPr>
          <w:noProof/>
          <w:sz w:val="24"/>
          <w:szCs w:val="24"/>
          <w:lang w:val="hu-HU"/>
        </w:rPr>
        <w:t xml:space="preserve">kell </w:t>
      </w:r>
      <w:r>
        <w:rPr>
          <w:noProof/>
          <w:sz w:val="24"/>
          <w:szCs w:val="24"/>
          <w:lang w:val="hu-HU"/>
        </w:rPr>
        <w:t>megvalósítani</w:t>
      </w:r>
      <w:r w:rsidRPr="00B21CDF">
        <w:rPr>
          <w:noProof/>
          <w:sz w:val="24"/>
          <w:szCs w:val="24"/>
          <w:lang w:val="hu-HU"/>
        </w:rPr>
        <w:t>.</w:t>
      </w:r>
    </w:p>
    <w:p w14:paraId="123D217C" w14:textId="77777777" w:rsidR="00204C61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9.2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Értékrend: </w:t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>nek el kell köteleznie magát az uniós alapértékek tiszteletben tartása mellett, és biztosítania kell azok tiszteletben tartását</w:t>
      </w:r>
      <w:r>
        <w:rPr>
          <w:noProof/>
          <w:sz w:val="24"/>
          <w:szCs w:val="24"/>
          <w:lang w:val="hu-HU"/>
        </w:rPr>
        <w:t xml:space="preserve"> (</w:t>
      </w:r>
      <w:r w:rsidRPr="0077391B">
        <w:rPr>
          <w:noProof/>
          <w:sz w:val="24"/>
          <w:szCs w:val="24"/>
          <w:lang w:val="hu-HU"/>
        </w:rPr>
        <w:t xml:space="preserve">mint például az emberi méltóság, a szabadság, a demokrácia, az egyenlőség, a jogállamiság és az emberi jogok </w:t>
      </w:r>
      <w:r>
        <w:rPr>
          <w:noProof/>
          <w:sz w:val="24"/>
          <w:szCs w:val="24"/>
          <w:lang w:val="hu-HU"/>
        </w:rPr>
        <w:t>–</w:t>
      </w:r>
      <w:r w:rsidRPr="0077391B">
        <w:rPr>
          <w:noProof/>
          <w:sz w:val="24"/>
          <w:szCs w:val="24"/>
          <w:lang w:val="hu-HU"/>
        </w:rPr>
        <w:t xml:space="preserve"> beleértve a kisebbségek jogait is </w:t>
      </w:r>
      <w:r>
        <w:rPr>
          <w:noProof/>
          <w:sz w:val="24"/>
          <w:szCs w:val="24"/>
          <w:lang w:val="hu-HU"/>
        </w:rPr>
        <w:t>–</w:t>
      </w:r>
      <w:r w:rsidRPr="0077391B">
        <w:rPr>
          <w:noProof/>
          <w:sz w:val="24"/>
          <w:szCs w:val="24"/>
          <w:lang w:val="hu-HU"/>
        </w:rPr>
        <w:t xml:space="preserve"> tiszteletben tartása</w:t>
      </w:r>
      <w:r>
        <w:rPr>
          <w:noProof/>
          <w:sz w:val="24"/>
          <w:szCs w:val="24"/>
          <w:lang w:val="hu-HU"/>
        </w:rPr>
        <w:t>)</w:t>
      </w:r>
      <w:r w:rsidRPr="0077391B">
        <w:rPr>
          <w:noProof/>
          <w:sz w:val="24"/>
          <w:szCs w:val="24"/>
          <w:lang w:val="hu-HU"/>
        </w:rPr>
        <w:t>.</w:t>
      </w:r>
    </w:p>
    <w:p w14:paraId="4E3A47D8" w14:textId="77777777" w:rsidR="00204C61" w:rsidRPr="00B21CDF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9.3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megszegi az e cikk szerinti bármely kötelezettségét, a támogatás csökkenthető.</w:t>
      </w:r>
    </w:p>
    <w:p w14:paraId="5FC0C693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10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77391B">
        <w:rPr>
          <w:noProof/>
          <w:snapToGrid/>
          <w:szCs w:val="24"/>
          <w:lang w:val="hu-HU" w:eastAsia="zh-CN"/>
        </w:rPr>
        <w:t>Adatvédelem</w:t>
      </w:r>
    </w:p>
    <w:p w14:paraId="0CE7BC1C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10.1 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Pr="00246083">
        <w:rPr>
          <w:b/>
          <w:noProof/>
          <w:sz w:val="24"/>
          <w:szCs w:val="24"/>
          <w:lang w:val="hu-HU"/>
        </w:rPr>
        <w:t>Intézmény</w:t>
      </w:r>
      <w:r>
        <w:rPr>
          <w:noProof/>
          <w:sz w:val="24"/>
          <w:szCs w:val="24"/>
          <w:lang w:val="hu-HU"/>
        </w:rPr>
        <w:t xml:space="preserve"> ismerteti a </w:t>
      </w:r>
      <w:r w:rsidRPr="00246083">
        <w:rPr>
          <w:b/>
          <w:noProof/>
          <w:sz w:val="24"/>
          <w:szCs w:val="24"/>
          <w:lang w:val="hu-HU"/>
        </w:rPr>
        <w:t>Résztvevő</w:t>
      </w:r>
      <w:r>
        <w:rPr>
          <w:noProof/>
          <w:sz w:val="24"/>
          <w:szCs w:val="24"/>
          <w:lang w:val="hu-HU"/>
        </w:rPr>
        <w:t>vel a megfelelő a</w:t>
      </w:r>
      <w:r w:rsidRPr="0077391B">
        <w:rPr>
          <w:noProof/>
          <w:sz w:val="24"/>
          <w:szCs w:val="24"/>
          <w:lang w:val="hu-HU"/>
        </w:rPr>
        <w:t>datvédelmi nyilatkozat</w:t>
      </w:r>
      <w:r>
        <w:rPr>
          <w:noProof/>
          <w:sz w:val="24"/>
          <w:szCs w:val="24"/>
          <w:lang w:val="hu-HU"/>
        </w:rPr>
        <w:t xml:space="preserve">ot: </w:t>
      </w:r>
      <w:hyperlink r:id="rId12" w:history="1">
        <w:r w:rsidRPr="00B21CDF">
          <w:rPr>
            <w:rStyle w:val="Hyperlink"/>
            <w:noProof/>
            <w:sz w:val="24"/>
            <w:szCs w:val="24"/>
            <w:lang w:val="hu-HU"/>
          </w:rPr>
          <w:t>https://webgate.ec.europa.eu/erasmus-esc/index/privacy-statement</w:t>
        </w:r>
      </w:hyperlink>
    </w:p>
    <w:p w14:paraId="31283818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</w:p>
    <w:p w14:paraId="6EFCB3DA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10.2 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77391B">
        <w:rPr>
          <w:b/>
          <w:bCs/>
          <w:noProof/>
          <w:sz w:val="24"/>
          <w:szCs w:val="24"/>
          <w:lang w:val="hu-HU"/>
        </w:rPr>
        <w:t>ben</w:t>
      </w:r>
      <w:r w:rsidRPr="0077391B">
        <w:rPr>
          <w:noProof/>
          <w:sz w:val="24"/>
          <w:szCs w:val="24"/>
          <w:lang w:val="hu-HU"/>
        </w:rPr>
        <w:t xml:space="preserve"> szereplő személyes adatok feldolgozása az Európai Parlament és a Tanács 2018/1725 számú, a személyes adatok közösségi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77391B">
        <w:rPr>
          <w:noProof/>
          <w:sz w:val="24"/>
          <w:szCs w:val="24"/>
          <w:lang w:val="hu-HU"/>
        </w:rPr>
        <w:t xml:space="preserve">ek és szervek által történő feldolgozása tekintetében az egyének védelméről, valamint az ilyen adatok szabad áramlásáról szóló rendelete szerint történik. Ezen adatok feldolgozását a </w:t>
      </w:r>
      <w:r w:rsidRPr="0077391B">
        <w:rPr>
          <w:noProof/>
          <w:sz w:val="24"/>
          <w:szCs w:val="24"/>
          <w:lang w:val="hu-HU"/>
        </w:rPr>
        <w:lastRenderedPageBreak/>
        <w:t xml:space="preserve">partnerszervezetek, a Tempus Közalapítvány és az Európai Bizottság kizárólag 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77391B">
        <w:rPr>
          <w:noProof/>
          <w:sz w:val="24"/>
          <w:szCs w:val="24"/>
          <w:lang w:val="hu-HU"/>
        </w:rPr>
        <w:t xml:space="preserve"> teljesítése és annak felülvizsgálata céljából végezheti, azonban az adatokat az EU jogszabályai szerint  vizsgálatra és ellenőrzésre jogosult szerveknek (Európai Számvevőszék, Európai Csalás Elleni Hivatal, OLAF) jogosultak továbbítani.</w:t>
      </w:r>
    </w:p>
    <w:p w14:paraId="6F8CA8CE" w14:textId="77777777" w:rsidR="00204C61" w:rsidRPr="00B21CDF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10.3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77391B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adatainak az Európai Bizottság általi használatával kapcsolatban az Európai Adatvédelmi Felügyeletnél élhet panasszal.</w:t>
      </w:r>
    </w:p>
    <w:p w14:paraId="58E16DBA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11</w:t>
      </w:r>
      <w:r>
        <w:rPr>
          <w:noProof/>
          <w:snapToGrid/>
          <w:szCs w:val="24"/>
          <w:lang w:val="hu-HU" w:eastAsia="zh-CN"/>
        </w:rPr>
        <w:t xml:space="preserve">. CIKK </w:t>
      </w:r>
      <w:r w:rsidRPr="00B21CDF">
        <w:rPr>
          <w:noProof/>
          <w:snapToGrid/>
          <w:szCs w:val="24"/>
          <w:lang w:val="hu-HU" w:eastAsia="zh-CN"/>
        </w:rPr>
        <w:t xml:space="preserve">– </w:t>
      </w:r>
      <w:r>
        <w:rPr>
          <w:noProof/>
          <w:snapToGrid/>
          <w:szCs w:val="24"/>
          <w:lang w:val="hu-HU" w:eastAsia="zh-CN"/>
        </w:rPr>
        <w:t xml:space="preserve">A </w:t>
      </w:r>
      <w:r w:rsidRPr="00246083">
        <w:rPr>
          <w:b/>
          <w:noProof/>
          <w:snapToGrid/>
          <w:szCs w:val="24"/>
          <w:lang w:val="hu-HU" w:eastAsia="zh-CN"/>
        </w:rPr>
        <w:t>SZERZŐDÉS</w:t>
      </w:r>
      <w:r>
        <w:rPr>
          <w:noProof/>
          <w:snapToGrid/>
          <w:szCs w:val="24"/>
          <w:lang w:val="hu-HU" w:eastAsia="zh-CN"/>
        </w:rPr>
        <w:t xml:space="preserve"> </w:t>
      </w:r>
      <w:r w:rsidRPr="003A2841">
        <w:rPr>
          <w:noProof/>
          <w:snapToGrid/>
          <w:szCs w:val="24"/>
          <w:lang w:val="hu-HU" w:eastAsia="zh-CN"/>
        </w:rPr>
        <w:t>MEGSZÜNTETÉSE</w:t>
      </w:r>
    </w:p>
    <w:p w14:paraId="0F996DA6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3A2841">
        <w:rPr>
          <w:noProof/>
          <w:sz w:val="24"/>
          <w:szCs w:val="24"/>
          <w:lang w:val="hu-HU"/>
        </w:rPr>
        <w:t xml:space="preserve">Abban az esetben, 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jogosult felmondani, vagy felbontani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 </w:t>
      </w:r>
      <w:r w:rsidRPr="003A2841">
        <w:rPr>
          <w:noProof/>
          <w:sz w:val="24"/>
          <w:szCs w:val="24"/>
          <w:lang w:val="hu-HU"/>
        </w:rPr>
        <w:tab/>
      </w:r>
    </w:p>
    <w:p w14:paraId="0C1038D9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t, a mobilitási időtartam aktuális </w:t>
      </w:r>
      <w:r>
        <w:rPr>
          <w:noProof/>
          <w:sz w:val="24"/>
          <w:szCs w:val="24"/>
          <w:lang w:val="hu-HU"/>
        </w:rPr>
        <w:t xml:space="preserve">teljesítésének </w:t>
      </w:r>
      <w:r w:rsidRPr="003A2841">
        <w:rPr>
          <w:noProof/>
          <w:sz w:val="24"/>
          <w:szCs w:val="24"/>
          <w:lang w:val="hu-HU"/>
        </w:rPr>
        <w:t>megfelelően neki járó támogatási összeg</w:t>
      </w:r>
      <w:r>
        <w:rPr>
          <w:noProof/>
          <w:sz w:val="24"/>
          <w:szCs w:val="24"/>
          <w:lang w:val="hu-HU"/>
        </w:rPr>
        <w:t>re</w:t>
      </w:r>
      <w:r w:rsidRPr="003A2841">
        <w:rPr>
          <w:noProof/>
          <w:sz w:val="24"/>
          <w:szCs w:val="24"/>
          <w:lang w:val="hu-HU"/>
        </w:rPr>
        <w:t xml:space="preserve"> jogosult, a Támogatási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65619181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11.3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benyújtani, melyet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tételes javaslattétellel továbbít a Tempus Közalapítványnak elbírálásra. Ha az elbírálás során a Tempus Közalapítvány hiánypótlást kér, annak benyújtására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i felszólítástól számítva 30 nap áll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4729E86" w14:textId="77777777" w:rsidR="00204C61" w:rsidRPr="00B21CDF" w:rsidRDefault="00204C61" w:rsidP="00204C61">
      <w:pPr>
        <w:pStyle w:val="Text1"/>
        <w:keepNext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lastRenderedPageBreak/>
        <w:t>12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3A2841">
        <w:rPr>
          <w:noProof/>
          <w:snapToGrid/>
          <w:szCs w:val="24"/>
          <w:lang w:val="hu-HU" w:eastAsia="zh-CN"/>
        </w:rPr>
        <w:t>ELLENŐRZÉSEK ÉS VIZSGÁLATOK</w:t>
      </w:r>
    </w:p>
    <w:p w14:paraId="131313F9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12.1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megfelelően teljesültek-e.</w:t>
      </w:r>
    </w:p>
    <w:p w14:paraId="01B65F85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13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3A2841">
        <w:rPr>
          <w:noProof/>
          <w:snapToGrid/>
          <w:szCs w:val="24"/>
          <w:lang w:val="hu-HU" w:eastAsia="zh-CN"/>
        </w:rPr>
        <w:t>FELELŐSSÉG</w:t>
      </w:r>
    </w:p>
    <w:p w14:paraId="6FFB4F17" w14:textId="77777777" w:rsidR="00204C61" w:rsidRPr="003A284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 aláíró felek felmentik a másik felet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szegő magatartásának eredményeként következnek be.</w:t>
      </w:r>
    </w:p>
    <w:p w14:paraId="17162603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>A Tempus Közalapítvány, az Európai Bizottság, illetve ezek munkatársai nem vonható(k) felelősség-re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04D51983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14</w:t>
      </w:r>
      <w:r w:rsidRPr="003A2841">
        <w:rPr>
          <w:noProof/>
          <w:snapToGrid/>
          <w:szCs w:val="24"/>
          <w:lang w:val="hu-HU" w:eastAsia="zh-CN"/>
        </w:rPr>
        <w:t>. CIKK – IRÁNYADÓ JOG ÉS BÍRÓSÁGI ILLETÉKESSÉG</w:t>
      </w:r>
    </w:p>
    <w:p w14:paraId="039F552C" w14:textId="77777777" w:rsidR="00204C61" w:rsidRPr="00B21CDF" w:rsidRDefault="00204C61" w:rsidP="00204C61">
      <w:pPr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re a magyar jogszabályok az irányadók.</w:t>
      </w:r>
    </w:p>
    <w:p w14:paraId="12933A66" w14:textId="77777777" w:rsidR="00204C61" w:rsidRPr="00B21CDF" w:rsidRDefault="00204C61" w:rsidP="00204C61">
      <w:pPr>
        <w:tabs>
          <w:tab w:val="left" w:pos="709"/>
        </w:tabs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Ha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és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4A91DEC0" w14:textId="77777777" w:rsidR="007D2907" w:rsidRPr="00E47821" w:rsidRDefault="007D2907" w:rsidP="00683DC3">
      <w:pPr>
        <w:spacing w:after="120"/>
        <w:jc w:val="both"/>
        <w:rPr>
          <w:b/>
          <w:sz w:val="24"/>
          <w:szCs w:val="24"/>
          <w:lang w:val="en-GB"/>
        </w:rPr>
      </w:pPr>
    </w:p>
    <w:p w14:paraId="1869830B" w14:textId="77777777" w:rsidR="00204C61" w:rsidRPr="00B21CDF" w:rsidRDefault="00204C61" w:rsidP="00204C61">
      <w:pPr>
        <w:spacing w:line="360" w:lineRule="auto"/>
        <w:ind w:left="5812" w:hanging="5812"/>
        <w:contextualSpacing/>
        <w:jc w:val="center"/>
        <w:rPr>
          <w:noProof/>
          <w:sz w:val="24"/>
          <w:szCs w:val="24"/>
          <w:lang w:val="hu-HU"/>
        </w:rPr>
      </w:pPr>
      <w:r w:rsidRPr="003A2841">
        <w:rPr>
          <w:noProof/>
          <w:sz w:val="24"/>
          <w:szCs w:val="24"/>
          <w:lang w:val="hu-HU"/>
        </w:rPr>
        <w:t>ALÁÍRÁSOK</w:t>
      </w:r>
    </w:p>
    <w:p w14:paraId="5921A10C" w14:textId="77777777" w:rsidR="00851AA1" w:rsidRDefault="00851AA1" w:rsidP="00204C61">
      <w:pPr>
        <w:tabs>
          <w:tab w:val="left" w:pos="5670"/>
        </w:tabs>
        <w:spacing w:after="120" w:line="360" w:lineRule="auto"/>
        <w:contextualSpacing/>
        <w:rPr>
          <w:noProof/>
          <w:sz w:val="24"/>
          <w:szCs w:val="24"/>
          <w:lang w:val="hu-H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851AA1" w:rsidRPr="00B617A7" w14:paraId="0EE2EDD7" w14:textId="77777777" w:rsidTr="00D76149">
        <w:trPr>
          <w:jc w:val="center"/>
        </w:trPr>
        <w:tc>
          <w:tcPr>
            <w:tcW w:w="3969" w:type="dxa"/>
          </w:tcPr>
          <w:p w14:paraId="01F3F1F7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b/>
                <w:sz w:val="20"/>
                <w:szCs w:val="20"/>
                <w:lang w:val="hu-HU"/>
              </w:rPr>
              <w:t>Résztvevő</w:t>
            </w:r>
          </w:p>
          <w:p w14:paraId="06963C6B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lang w:val="hu-HU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2" w:name="Szöveg24"/>
            <w:r w:rsidRPr="00B617A7">
              <w:rPr>
                <w:rFonts w:cstheme="minorHAnsi"/>
                <w:sz w:val="20"/>
                <w:szCs w:val="20"/>
                <w:lang w:val="hu-HU"/>
              </w:rPr>
              <w:instrText xml:space="preserve"> FORMTEXT </w:instrText>
            </w:r>
            <w:r w:rsidRPr="00B617A7">
              <w:rPr>
                <w:rFonts w:cstheme="minorHAnsi"/>
                <w:sz w:val="20"/>
                <w:lang w:val="hu-HU"/>
              </w:rPr>
            </w:r>
            <w:r w:rsidRPr="00B617A7">
              <w:rPr>
                <w:rFonts w:cstheme="minorHAnsi"/>
                <w:sz w:val="20"/>
                <w:lang w:val="hu-HU"/>
              </w:rPr>
              <w:fldChar w:fldCharType="separate"/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sz w:val="20"/>
                <w:lang w:val="hu-HU"/>
              </w:rPr>
              <w:fldChar w:fldCharType="end"/>
            </w:r>
            <w:bookmarkEnd w:id="2"/>
          </w:p>
        </w:tc>
        <w:tc>
          <w:tcPr>
            <w:tcW w:w="567" w:type="dxa"/>
          </w:tcPr>
          <w:p w14:paraId="4C98846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121B4DDB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eastAsia="Times New Roman" w:cstheme="minorHAnsi"/>
                <w:b/>
                <w:sz w:val="20"/>
                <w:szCs w:val="20"/>
                <w:lang w:val="hu-HU"/>
              </w:rPr>
              <w:t>Intézmény</w:t>
            </w:r>
            <w:r w:rsidRPr="00B617A7">
              <w:rPr>
                <w:rFonts w:eastAsia="Times New Roman" w:cstheme="minorHAnsi"/>
                <w:sz w:val="20"/>
                <w:szCs w:val="20"/>
                <w:lang w:val="hu-HU"/>
              </w:rPr>
              <w:t xml:space="preserve"> képviseletében</w:t>
            </w: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</w:p>
          <w:p w14:paraId="3C867FD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 Budapesti Műszaki és Gazdaságtudományi Egyetem részéről</w:t>
            </w:r>
          </w:p>
        </w:tc>
      </w:tr>
      <w:tr w:rsidR="00851AA1" w:rsidRPr="00B617A7" w14:paraId="67218517" w14:textId="77777777" w:rsidTr="00D76149">
        <w:trPr>
          <w:jc w:val="center"/>
        </w:trPr>
        <w:tc>
          <w:tcPr>
            <w:tcW w:w="3969" w:type="dxa"/>
          </w:tcPr>
          <w:p w14:paraId="32CB145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vezetéknév keresztnév</w:t>
            </w:r>
          </w:p>
        </w:tc>
        <w:tc>
          <w:tcPr>
            <w:tcW w:w="567" w:type="dxa"/>
          </w:tcPr>
          <w:p w14:paraId="33D73EA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638B03E6" w14:textId="77777777" w:rsidR="00851AA1" w:rsidRPr="00B617A7" w:rsidRDefault="00851AA1" w:rsidP="00D76149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hu-HU"/>
              </w:rPr>
            </w:pPr>
            <w:r w:rsidRPr="00B617A7">
              <w:rPr>
                <w:rFonts w:eastAsia="Times New Roman" w:cstheme="minorHAnsi"/>
                <w:sz w:val="20"/>
                <w:szCs w:val="20"/>
                <w:lang w:val="hu-HU"/>
              </w:rPr>
              <w:t>Pál Erika, a Központi Tanulmányi Hivatal igazgatója</w:t>
            </w:r>
          </w:p>
        </w:tc>
      </w:tr>
      <w:tr w:rsidR="00851AA1" w:rsidRPr="00B617A7" w14:paraId="3F6CC544" w14:textId="77777777" w:rsidTr="00D76149">
        <w:trPr>
          <w:jc w:val="center"/>
        </w:trPr>
        <w:tc>
          <w:tcPr>
            <w:tcW w:w="3969" w:type="dxa"/>
          </w:tcPr>
          <w:p w14:paraId="0BFBAAD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50D5814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9CE2B3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655D627A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4A97DFAD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……………………………………………</w:t>
            </w:r>
          </w:p>
        </w:tc>
      </w:tr>
      <w:tr w:rsidR="00851AA1" w:rsidRPr="00B617A7" w14:paraId="343924B1" w14:textId="77777777" w:rsidTr="00D76149">
        <w:trPr>
          <w:jc w:val="center"/>
        </w:trPr>
        <w:tc>
          <w:tcPr>
            <w:tcW w:w="3969" w:type="dxa"/>
          </w:tcPr>
          <w:p w14:paraId="4AD89E3D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aláírás</w:t>
            </w:r>
          </w:p>
        </w:tc>
        <w:tc>
          <w:tcPr>
            <w:tcW w:w="567" w:type="dxa"/>
          </w:tcPr>
          <w:p w14:paraId="733B7082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4A583013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aláírás</w:t>
            </w:r>
          </w:p>
        </w:tc>
      </w:tr>
      <w:tr w:rsidR="00851AA1" w:rsidRPr="00B617A7" w14:paraId="30F038FE" w14:textId="77777777" w:rsidTr="00D76149">
        <w:trPr>
          <w:jc w:val="center"/>
        </w:trPr>
        <w:tc>
          <w:tcPr>
            <w:tcW w:w="3969" w:type="dxa"/>
          </w:tcPr>
          <w:p w14:paraId="0F41615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5A3FDB3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Kelt: Budapest, …………………….  </w:t>
            </w:r>
          </w:p>
        </w:tc>
        <w:tc>
          <w:tcPr>
            <w:tcW w:w="567" w:type="dxa"/>
          </w:tcPr>
          <w:p w14:paraId="5EC97E9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7309FD68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614B7278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Kelt: Budapest, …………………….  </w:t>
            </w:r>
          </w:p>
          <w:p w14:paraId="267350D1" w14:textId="77777777" w:rsidR="00851AA1" w:rsidRPr="00B617A7" w:rsidRDefault="00851AA1" w:rsidP="00D76149">
            <w:pPr>
              <w:spacing w:line="300" w:lineRule="auto"/>
              <w:jc w:val="center"/>
              <w:rPr>
                <w:rFonts w:eastAsia="Times New Roman"/>
                <w:b/>
                <w:sz w:val="20"/>
                <w:szCs w:val="20"/>
                <w:lang w:val="hu-HU"/>
              </w:rPr>
            </w:pPr>
            <w:r w:rsidRPr="00B617A7">
              <w:rPr>
                <w:rFonts w:eastAsia="Times New Roman"/>
                <w:b/>
                <w:sz w:val="20"/>
                <w:szCs w:val="20"/>
                <w:lang w:val="hu-HU"/>
              </w:rPr>
              <w:t>P.H.</w:t>
            </w:r>
          </w:p>
        </w:tc>
      </w:tr>
      <w:tr w:rsidR="00851AA1" w:rsidRPr="00B617A7" w14:paraId="3EA6C2B1" w14:textId="77777777" w:rsidTr="00D76149">
        <w:trPr>
          <w:jc w:val="center"/>
        </w:trPr>
        <w:tc>
          <w:tcPr>
            <w:tcW w:w="3969" w:type="dxa"/>
          </w:tcPr>
          <w:p w14:paraId="0AC744AA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19A1DFD0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7213EEE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bookmarkStart w:id="3" w:name="_Hlk121986075"/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…………………………………………..</w:t>
            </w:r>
          </w:p>
          <w:p w14:paraId="01C1D51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Pénzügyi ellenjegyző</w:t>
            </w:r>
          </w:p>
          <w:bookmarkEnd w:id="3"/>
          <w:p w14:paraId="495F7D1B" w14:textId="5E7D3F04" w:rsidR="00851AA1" w:rsidRPr="00B617A7" w:rsidRDefault="00851AA1" w:rsidP="00D76149">
            <w:pPr>
              <w:spacing w:line="300" w:lineRule="auto"/>
              <w:jc w:val="center"/>
              <w:rPr>
                <w:rFonts w:eastAsia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6F4F40E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4E798FAB" w14:textId="77777777" w:rsidR="00851AA1" w:rsidRPr="00B617A7" w:rsidRDefault="00851AA1" w:rsidP="00D76149">
            <w:pPr>
              <w:spacing w:line="300" w:lineRule="auto"/>
              <w:rPr>
                <w:rFonts w:eastAsia="Times New Roman"/>
                <w:b/>
                <w:sz w:val="20"/>
                <w:szCs w:val="20"/>
                <w:lang w:val="hu-HU"/>
              </w:rPr>
            </w:pPr>
          </w:p>
          <w:p w14:paraId="28898457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</w:tr>
    </w:tbl>
    <w:p w14:paraId="1310A225" w14:textId="6E67B870" w:rsidR="00204C61" w:rsidRPr="00B21CDF" w:rsidRDefault="00204C61" w:rsidP="00204C61">
      <w:pPr>
        <w:tabs>
          <w:tab w:val="left" w:pos="5670"/>
        </w:tabs>
        <w:spacing w:after="120" w:line="360" w:lineRule="auto"/>
        <w:contextualSpacing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br w:type="page"/>
      </w:r>
    </w:p>
    <w:p w14:paraId="7559B0D0" w14:textId="5B92C007" w:rsidR="00137EB2" w:rsidRPr="00204C61" w:rsidRDefault="00204C61" w:rsidP="00204C61">
      <w:pPr>
        <w:pStyle w:val="ListParagraph"/>
        <w:numPr>
          <w:ilvl w:val="0"/>
          <w:numId w:val="17"/>
        </w:numPr>
        <w:tabs>
          <w:tab w:val="left" w:pos="1701"/>
        </w:tabs>
        <w:jc w:val="center"/>
        <w:rPr>
          <w:b/>
          <w:bCs/>
          <w:sz w:val="24"/>
          <w:szCs w:val="24"/>
          <w:lang w:val="en-GB"/>
        </w:rPr>
      </w:pPr>
      <w:r w:rsidRPr="00204C61">
        <w:rPr>
          <w:b/>
          <w:bCs/>
          <w:sz w:val="24"/>
          <w:szCs w:val="24"/>
          <w:lang w:val="en-GB"/>
        </w:rPr>
        <w:lastRenderedPageBreak/>
        <w:t>melléklet</w:t>
      </w:r>
    </w:p>
    <w:p w14:paraId="0CE1182C" w14:textId="77777777" w:rsidR="00447E29" w:rsidRPr="00E47821" w:rsidRDefault="00447E29" w:rsidP="00137EB2">
      <w:pPr>
        <w:tabs>
          <w:tab w:val="left" w:pos="1701"/>
        </w:tabs>
        <w:jc w:val="right"/>
        <w:rPr>
          <w:sz w:val="24"/>
          <w:szCs w:val="24"/>
          <w:lang w:val="en-GB"/>
        </w:rPr>
      </w:pPr>
    </w:p>
    <w:p w14:paraId="6DBC02D8" w14:textId="7A0C96A6" w:rsidR="00ED1B38" w:rsidRDefault="00204C61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  <w:r w:rsidRPr="00204C61">
        <w:rPr>
          <w:sz w:val="24"/>
          <w:szCs w:val="24"/>
          <w:lang w:val="en-GB"/>
        </w:rPr>
        <w:t xml:space="preserve">Erasmus+ megállapodás felsőoktatási munkatársak </w:t>
      </w:r>
      <w:r w:rsidR="00740528">
        <w:rPr>
          <w:sz w:val="24"/>
          <w:szCs w:val="24"/>
          <w:lang w:val="en-GB"/>
        </w:rPr>
        <w:t>személyzeti</w:t>
      </w:r>
      <w:r w:rsidRPr="00204C61">
        <w:rPr>
          <w:sz w:val="24"/>
          <w:szCs w:val="24"/>
          <w:lang w:val="en-GB"/>
        </w:rPr>
        <w:t xml:space="preserve"> célú mobilitásáról / </w:t>
      </w:r>
    </w:p>
    <w:p w14:paraId="25F326C1" w14:textId="7C2283B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3230560" w14:textId="0192194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CDFA33C" w14:textId="0A861FB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67BC2DD" w14:textId="64EF7D2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2A09449" w14:textId="756595E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5358408" w14:textId="0117062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B5367BF" w14:textId="79BFEDF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319118B" w14:textId="03C2E23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66DB804" w14:textId="1A394F5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3A586F0" w14:textId="20365FD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1083703" w14:textId="133361D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53DDA63" w14:textId="20EFDAE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CADF968" w14:textId="2945DFAD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8A2C1F7" w14:textId="16F823E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8873D66" w14:textId="074B470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DF08A44" w14:textId="3FF551C8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4F41E5" w14:textId="189FB8A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27C6717" w14:textId="398BB79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00E2A31" w14:textId="7A755E9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3BA7098" w14:textId="227E317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E3B74B2" w14:textId="29F8B6C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5895353" w14:textId="404E7F3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E73B960" w14:textId="589B618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BF96716" w14:textId="09F4982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77EC061" w14:textId="24A70E66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7E02BA2" w14:textId="2DF6B1C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C0E1306" w14:textId="72FCCC2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731FC6A" w14:textId="03AD6A8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EDC1508" w14:textId="4C1FADE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5F09CC" w14:textId="3707CE9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8E78D0" w14:textId="11BD8F3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02D0289" w14:textId="49C7006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2679049" w14:textId="0A17400D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900EC32" w14:textId="7371F9D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8B092B" w14:textId="4EEBA2E4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0D4F0CD" w14:textId="4426B87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C80B9AE" w14:textId="115FFE0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AA07C9A" w14:textId="69D8ECA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FC5C53" w14:textId="096EADD4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0F510A" w14:textId="44A4E13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4611377" w14:textId="1B3461D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39A7C5A" w14:textId="18A15D38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181DCA1" w14:textId="6DF9B13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F0FF1E2" w14:textId="41BF2FF6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D4211B5" w14:textId="77777777" w:rsidR="00ED1B38" w:rsidRPr="00D02437" w:rsidRDefault="00ED1B38" w:rsidP="00ED1B38">
      <w:pPr>
        <w:pStyle w:val="Heading1"/>
        <w:pageBreakBefore/>
        <w:spacing w:before="0"/>
        <w:jc w:val="center"/>
        <w:rPr>
          <w:rFonts w:asciiTheme="minorHAnsi" w:hAnsiTheme="minorHAnsi"/>
          <w:szCs w:val="24"/>
          <w:lang w:val="hu-HU"/>
        </w:rPr>
      </w:pPr>
      <w:r w:rsidRPr="00D02437">
        <w:rPr>
          <w:rFonts w:asciiTheme="minorHAnsi" w:hAnsiTheme="minorHAnsi"/>
          <w:szCs w:val="24"/>
          <w:lang w:val="hu-HU"/>
        </w:rPr>
        <w:lastRenderedPageBreak/>
        <w:t>II. számú melléklet</w:t>
      </w:r>
    </w:p>
    <w:p w14:paraId="67600293" w14:textId="77777777" w:rsidR="00ED1B38" w:rsidRDefault="00ED1B38" w:rsidP="00ED1B38">
      <w:pPr>
        <w:tabs>
          <w:tab w:val="left" w:pos="360"/>
        </w:tabs>
        <w:jc w:val="center"/>
        <w:rPr>
          <w:rFonts w:asciiTheme="minorHAnsi" w:hAnsiTheme="minorHAnsi"/>
          <w:b/>
          <w:sz w:val="24"/>
          <w:szCs w:val="24"/>
          <w:lang w:val="hu-HU"/>
        </w:rPr>
      </w:pPr>
      <w:r w:rsidRPr="00D02437">
        <w:rPr>
          <w:rFonts w:asciiTheme="minorHAnsi" w:hAnsiTheme="minorHAnsi"/>
          <w:b/>
          <w:sz w:val="24"/>
          <w:szCs w:val="24"/>
          <w:lang w:val="hu-HU"/>
        </w:rPr>
        <w:t>ÁLTALÁNOS FELTÉTELEK</w:t>
      </w:r>
    </w:p>
    <w:p w14:paraId="3875FAF7" w14:textId="60A0580D" w:rsidR="00ED1B38" w:rsidRPr="00D02437" w:rsidRDefault="00ED1B38" w:rsidP="00ED1B38">
      <w:pPr>
        <w:tabs>
          <w:tab w:val="left" w:pos="360"/>
        </w:tabs>
        <w:rPr>
          <w:rFonts w:asciiTheme="minorHAnsi" w:hAnsiTheme="minorHAnsi"/>
          <w:b/>
          <w:lang w:val="hu-HU"/>
        </w:rPr>
      </w:pPr>
      <w:r w:rsidRPr="00EB0FB6">
        <w:rPr>
          <w:rFonts w:asciiTheme="minorHAnsi" w:hAnsiTheme="minorHAnsi"/>
          <w:b/>
          <w:sz w:val="22"/>
          <w:szCs w:val="22"/>
          <w:lang w:val="hu-HU"/>
        </w:rPr>
        <w:t>1.</w:t>
      </w:r>
      <w:r w:rsidRPr="00D02437">
        <w:rPr>
          <w:rFonts w:asciiTheme="minorHAnsi" w:hAnsiTheme="minorHAnsi"/>
          <w:b/>
          <w:lang w:val="hu-HU"/>
        </w:rPr>
        <w:t> cikk: Felelősség</w:t>
      </w:r>
    </w:p>
    <w:p w14:paraId="2129AC6D" w14:textId="77777777" w:rsidR="00ED1B38" w:rsidRPr="00D02437" w:rsidRDefault="00ED1B38" w:rsidP="00ED1B38">
      <w:pPr>
        <w:ind w:firstLine="284"/>
        <w:contextualSpacing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jelen Szerződést aláíró felek felmentik a másik felet a jelen Szerződés teljesítése következtében bekövetkező károkért való felelősség(re vonás) alól, hacsak az ilyen károk nem a másik fél, vagy annak munkatársai súlyos és szándékos szerződésszegő magatartásának eredményeként következnek be.</w:t>
      </w:r>
    </w:p>
    <w:p w14:paraId="56C88B24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Tempus Közalapítvány, az Európai Bizottság, illetve ezek munkatársai nem vonható(k) felelősség</w:t>
      </w:r>
      <w:r w:rsidRPr="00D02437">
        <w:rPr>
          <w:rFonts w:asciiTheme="minorHAnsi" w:hAnsiTheme="minorHAnsi"/>
          <w:lang w:val="hu-HU"/>
        </w:rPr>
        <w:softHyphen/>
        <w:t>re a mobilitás időtartama alatt bekövetkező károkat érintő igényekkel kapcsolatban. Következésképpen, a Tempus Közalapítvány és az Európai Bizottság, nem fogad be az ilyen igényekhez kapcsolódó kártérítési igényt sem.</w:t>
      </w:r>
    </w:p>
    <w:p w14:paraId="668ED119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 w:rsidRPr="00D02437">
        <w:rPr>
          <w:rFonts w:asciiTheme="minorHAnsi" w:hAnsiTheme="minorHAnsi"/>
          <w:b/>
          <w:lang w:val="hu-HU"/>
        </w:rPr>
        <w:t>2. cikk: A Szerződés megszüntetése</w:t>
      </w:r>
    </w:p>
    <w:p w14:paraId="0FF890F0" w14:textId="77777777" w:rsidR="00ED1B38" w:rsidRPr="00D02437" w:rsidRDefault="00ED1B38" w:rsidP="00ED1B38">
      <w:pPr>
        <w:ind w:firstLine="284"/>
        <w:contextualSpacing/>
        <w:jc w:val="both"/>
        <w:rPr>
          <w:rFonts w:asciiTheme="minorHAnsi" w:hAnsiTheme="minorHAnsi"/>
          <w:spacing w:val="-4"/>
          <w:lang w:val="hu-HU"/>
        </w:rPr>
      </w:pPr>
      <w:r w:rsidRPr="00D02437">
        <w:rPr>
          <w:rFonts w:asciiTheme="minorHAnsi" w:hAnsiTheme="minorHAnsi"/>
          <w:spacing w:val="-4"/>
          <w:lang w:val="hu-HU"/>
        </w:rPr>
        <w:t>Abban az esetben, ha a Résztvevő a Szerződés szerinti valamelyik kötelezettségét nem teljesíti, az irányadó jog szerint alkalmazandó jogkövetkezmények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14:paraId="4DDD0D65" w14:textId="77777777" w:rsidR="00ED1B38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 xml:space="preserve">Ha a </w:t>
      </w:r>
      <w:r w:rsidRPr="00D02437">
        <w:rPr>
          <w:rFonts w:asciiTheme="minorHAnsi" w:hAnsiTheme="minorHAnsi"/>
          <w:b/>
          <w:lang w:val="hu-HU"/>
        </w:rPr>
        <w:t>Résztvevő</w:t>
      </w:r>
      <w:r w:rsidRPr="00D02437">
        <w:rPr>
          <w:rFonts w:asciiTheme="minorHAnsi" w:hAnsiTheme="minorHAnsi"/>
          <w:lang w:val="hu-HU"/>
        </w:rPr>
        <w:t xml:space="preserve"> a </w:t>
      </w:r>
      <w:r w:rsidRPr="00D02437">
        <w:rPr>
          <w:rFonts w:asciiTheme="minorHAnsi" w:hAnsiTheme="minorHAnsi"/>
          <w:b/>
          <w:lang w:val="hu-HU"/>
        </w:rPr>
        <w:t>Szerződés</w:t>
      </w:r>
      <w:r w:rsidRPr="00D02437">
        <w:rPr>
          <w:rFonts w:asciiTheme="minorHAnsi" w:hAnsiTheme="minorHAnsi"/>
          <w:lang w:val="hu-HU"/>
        </w:rPr>
        <w:t xml:space="preserve">t a mobilitás záródátumát megelőzően felmondja, vagy a </w:t>
      </w:r>
      <w:r w:rsidRPr="00D02437">
        <w:rPr>
          <w:rFonts w:asciiTheme="minorHAnsi" w:hAnsiTheme="minorHAnsi"/>
          <w:b/>
          <w:lang w:val="hu-HU"/>
        </w:rPr>
        <w:t>Szerződés</w:t>
      </w:r>
      <w:r w:rsidRPr="00D02437">
        <w:rPr>
          <w:rFonts w:asciiTheme="minorHAnsi" w:hAnsiTheme="minorHAnsi"/>
          <w:lang w:val="hu-HU"/>
        </w:rPr>
        <w:t>sel kapcsolatban nem a mobilitásra vonatkozó szabályok szerint jár el, köteles vissza</w:t>
      </w:r>
      <w:r w:rsidRPr="00D02437">
        <w:rPr>
          <w:rFonts w:asciiTheme="minorHAnsi" w:hAnsiTheme="minorHAnsi"/>
          <w:lang w:val="hu-HU"/>
        </w:rPr>
        <w:softHyphen/>
        <w:t>fizetni a támogatás részére kifizetett összegét, kivéve, ha a küldő intézménnyel máshogy nem állapodtak meg.</w:t>
      </w:r>
    </w:p>
    <w:p w14:paraId="3457BD19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4B7FB1">
        <w:rPr>
          <w:rFonts w:asciiTheme="minorHAnsi" w:hAnsiTheme="minorHAnsi"/>
          <w:lang w:val="hu-HU"/>
        </w:rPr>
        <w:t xml:space="preserve">Amennyiben a Résztvevő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Szerződést, a mobilitási időtartam aktuális helyzetének megfelelően neki járó támogatási összeget jogosult felvenni, a Támogatási szerződésben meghatározottak szerint. A fennmaradó támogatási összeget vissza kell téríteni, </w:t>
      </w:r>
    </w:p>
    <w:p w14:paraId="24FE4705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3</w:t>
      </w:r>
      <w:r w:rsidRPr="00D02437">
        <w:rPr>
          <w:rFonts w:asciiTheme="minorHAnsi" w:hAnsiTheme="minorHAnsi"/>
          <w:b/>
          <w:lang w:val="hu-HU"/>
        </w:rPr>
        <w:t>. cikk: Adatvédelem</w:t>
      </w:r>
    </w:p>
    <w:p w14:paraId="49F7439D" w14:textId="77777777" w:rsidR="00ED1B38" w:rsidRPr="00D02437" w:rsidRDefault="00ED1B38" w:rsidP="00ED1B38">
      <w:pPr>
        <w:ind w:firstLine="284"/>
        <w:jc w:val="both"/>
        <w:rPr>
          <w:rFonts w:asciiTheme="minorHAnsi" w:eastAsia="MingLiU" w:hAnsiTheme="minorHAnsi"/>
          <w:lang w:val="hu-HU"/>
        </w:rPr>
      </w:pPr>
      <w:r w:rsidRPr="00D02437">
        <w:rPr>
          <w:rFonts w:asciiTheme="minorHAnsi" w:eastAsia="MingLiU" w:hAnsiTheme="minorHAnsi"/>
          <w:lang w:val="hu-HU"/>
        </w:rPr>
        <w:t>A Szerződésben szereplő személyes adatok feldolgozása a személyes adatok közösségi intézmények és szervek által történő feldolgozása tekintetében az egyének védelméről, valamint az ilyen adatok szabad áramlásáról szóló, 2018/1725 számú európai parlamenti és tanácsi rendelet szerint történik. Ezen adatok feldolgozását az intézmény, a Tempus Közalapítvány és az Európai Bizottság kizárólag a Szerződés teljesítése és annak felülvizsgálata céljából végezheti, azonban az adatokat az az EU jogszabályai</w:t>
      </w:r>
      <w:r>
        <w:rPr>
          <w:rStyle w:val="FootnoteReference"/>
          <w:rFonts w:asciiTheme="minorHAnsi" w:eastAsia="MingLiU" w:hAnsiTheme="minorHAnsi"/>
          <w:lang w:val="hu-HU"/>
        </w:rPr>
        <w:footnoteReference w:id="2"/>
      </w:r>
      <w:r w:rsidRPr="00D02437">
        <w:rPr>
          <w:rFonts w:asciiTheme="minorHAnsi" w:eastAsia="MingLiU" w:hAnsiTheme="minorHAnsi"/>
          <w:lang w:val="hu-HU"/>
        </w:rPr>
        <w:t xml:space="preserve"> szerint vizsgálatra és ellenőrzésre jogosult szerveknek (Európai Számvevőszék, Európai Csalás Elleni Hivatal /OLAF/) jogosultak továbbítani.</w:t>
      </w:r>
    </w:p>
    <w:p w14:paraId="2DE9ABBD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 xml:space="preserve">A Résztvevő személyes adataihoz, írásbeli kérelmére, hozzáférést kaphat és a nem megfelelő, hiányos információt kijavíthatja. Személyes adatai feldolgozásával kapcsolatban az Intézményhez és/vagy a </w:t>
      </w:r>
      <w:r w:rsidRPr="00D02437">
        <w:rPr>
          <w:rFonts w:asciiTheme="minorHAnsi" w:eastAsia="MingLiU" w:hAnsiTheme="minorHAnsi"/>
          <w:lang w:val="hu-HU"/>
        </w:rPr>
        <w:t>Tempus Közalapítvány</w:t>
      </w:r>
      <w:r w:rsidRPr="00D02437">
        <w:rPr>
          <w:rFonts w:asciiTheme="minorHAnsi" w:hAnsiTheme="minorHAnsi"/>
          <w:lang w:val="hu-HU"/>
        </w:rPr>
        <w:t>hoz kérdéseket intézhet. A résztvevő személyes adatainak az Európai Bizottság általi használatával kapcsolatban az Európai Adatvédelmi Felügyeletnél élhet panasszal.</w:t>
      </w:r>
    </w:p>
    <w:p w14:paraId="786E32FF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4</w:t>
      </w:r>
      <w:r w:rsidRPr="00D02437">
        <w:rPr>
          <w:rFonts w:asciiTheme="minorHAnsi" w:hAnsiTheme="minorHAnsi"/>
          <w:b/>
          <w:lang w:val="hu-HU"/>
        </w:rPr>
        <w:t>. cikk: Ellenőrzések és vizsgálatok</w:t>
      </w:r>
    </w:p>
    <w:p w14:paraId="36A74976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Szerződésben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Szerződés megfelelően teljesültek-e.</w:t>
      </w:r>
    </w:p>
    <w:p w14:paraId="5F5922AA" w14:textId="77777777" w:rsidR="00ED1B38" w:rsidRPr="00D02437" w:rsidRDefault="00ED1B38" w:rsidP="00ED1B38">
      <w:pPr>
        <w:rPr>
          <w:lang w:val="hu-HU"/>
        </w:rPr>
      </w:pPr>
    </w:p>
    <w:p w14:paraId="0FF12389" w14:textId="30ECFF2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F049651" w14:textId="77777777" w:rsidR="00ED1B38" w:rsidRPr="00E47821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C8E40C3" w14:textId="77777777" w:rsidR="00137EB2" w:rsidRPr="00E47821" w:rsidRDefault="00137EB2" w:rsidP="00BB726D">
      <w:pPr>
        <w:tabs>
          <w:tab w:val="left" w:pos="5670"/>
        </w:tabs>
        <w:jc w:val="center"/>
        <w:rPr>
          <w:sz w:val="24"/>
          <w:szCs w:val="24"/>
          <w:lang w:val="en-GB"/>
        </w:rPr>
      </w:pPr>
    </w:p>
    <w:sectPr w:rsidR="00137EB2" w:rsidRPr="00E47821" w:rsidSect="00331965">
      <w:headerReference w:type="default" r:id="rId13"/>
      <w:footerReference w:type="default" r:id="rId14"/>
      <w:headerReference w:type="first" r:id="rId15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946D" w14:textId="77777777" w:rsidR="007A6F88" w:rsidRDefault="007A6F88">
      <w:r>
        <w:separator/>
      </w:r>
    </w:p>
  </w:endnote>
  <w:endnote w:type="continuationSeparator" w:id="0">
    <w:p w14:paraId="4C8EAE7E" w14:textId="77777777" w:rsidR="007A6F88" w:rsidRDefault="007A6F88">
      <w:r>
        <w:continuationSeparator/>
      </w:r>
    </w:p>
  </w:endnote>
  <w:endnote w:type="continuationNotice" w:id="1">
    <w:p w14:paraId="72AA2605" w14:textId="77777777" w:rsidR="007A6F88" w:rsidRDefault="007A6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16E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DA88ED3" w14:textId="77777777" w:rsidR="00C86544" w:rsidRDefault="00C8654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D573" w14:textId="77777777" w:rsidR="007A6F88" w:rsidRDefault="007A6F88">
      <w:r>
        <w:separator/>
      </w:r>
    </w:p>
  </w:footnote>
  <w:footnote w:type="continuationSeparator" w:id="0">
    <w:p w14:paraId="23BEE6CA" w14:textId="77777777" w:rsidR="007A6F88" w:rsidRDefault="007A6F88">
      <w:r>
        <w:continuationSeparator/>
      </w:r>
    </w:p>
  </w:footnote>
  <w:footnote w:type="continuationNotice" w:id="1">
    <w:p w14:paraId="768C691B" w14:textId="77777777" w:rsidR="007A6F88" w:rsidRDefault="007A6F88"/>
  </w:footnote>
  <w:footnote w:id="2">
    <w:p w14:paraId="7993C26C" w14:textId="77777777" w:rsidR="00ED1B38" w:rsidRPr="008532C1" w:rsidRDefault="00ED1B38" w:rsidP="00ED1B3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47448D">
        <w:rPr>
          <w:sz w:val="18"/>
          <w:szCs w:val="18"/>
        </w:rPr>
        <w:t>Az adatkazelésre vonatkozóan további információ az alábbi linken érhető el:</w:t>
      </w:r>
      <w:r w:rsidRPr="0047448D">
        <w:rPr>
          <w:rFonts w:asciiTheme="minorHAnsi" w:hAnsiTheme="minorHAnsi"/>
          <w:sz w:val="14"/>
          <w:szCs w:val="16"/>
        </w:rPr>
        <w:t xml:space="preserve"> </w:t>
      </w:r>
      <w:hyperlink r:id="rId1" w:history="1">
        <w:r w:rsidRPr="0047448D">
          <w:rPr>
            <w:rStyle w:val="Hyperlink"/>
            <w:rFonts w:asciiTheme="minorHAnsi" w:hAnsiTheme="minorHAnsi"/>
            <w:sz w:val="14"/>
            <w:szCs w:val="16"/>
          </w:rPr>
          <w:t>https://webgate.ec.europa.eu/erasmus-esc/index/privacy-statement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98EC" w14:textId="3F1892A5" w:rsidR="008B62B0" w:rsidRPr="00ED1B38" w:rsidRDefault="008B62B0" w:rsidP="008B62B0">
    <w:pPr>
      <w:pStyle w:val="Header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23/1/KA131/000117738 /S</w:t>
    </w:r>
    <w:r w:rsidR="00740528">
      <w:rPr>
        <w:sz w:val="20"/>
        <w:lang w:val="hu-HU"/>
      </w:rPr>
      <w:t>TT</w:t>
    </w:r>
    <w:r w:rsidRPr="00D4458B">
      <w:rPr>
        <w:sz w:val="20"/>
        <w:lang w:val="hu-HU"/>
      </w:rPr>
      <w:t>-</w:t>
    </w:r>
    <w:r w:rsidRPr="00D4458B">
      <w:rPr>
        <w:sz w:val="20"/>
        <w:highlight w:val="yellow"/>
        <w:lang w:val="hu-HU"/>
      </w:rPr>
      <w:t>000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2023-1-HU01-KA131-HED-000117738</w:t>
    </w:r>
  </w:p>
  <w:p w14:paraId="70233D21" w14:textId="77777777" w:rsidR="008B62B0" w:rsidRDefault="008B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75F8" w14:textId="730AB7DD" w:rsidR="00331965" w:rsidRPr="00ED1B38" w:rsidRDefault="008B62B0" w:rsidP="008B62B0">
    <w:pPr>
      <w:pStyle w:val="Header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23/1/KA131/000117738 /S</w:t>
    </w:r>
    <w:r w:rsidR="00740528">
      <w:rPr>
        <w:sz w:val="20"/>
        <w:lang w:val="hu-HU"/>
      </w:rPr>
      <w:t>TT</w:t>
    </w:r>
    <w:r w:rsidRPr="00D4458B">
      <w:rPr>
        <w:sz w:val="20"/>
        <w:lang w:val="hu-HU"/>
      </w:rPr>
      <w:t>-</w:t>
    </w:r>
    <w:r w:rsidRPr="00D4458B">
      <w:rPr>
        <w:sz w:val="20"/>
        <w:highlight w:val="yellow"/>
        <w:lang w:val="hu-HU"/>
      </w:rPr>
      <w:t>000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2023-1-HU01-KA131-HED-000117738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92F0E61"/>
    <w:multiLevelType w:val="hybridMultilevel"/>
    <w:tmpl w:val="23721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  <w:num w:numId="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6455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C61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29F3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1965"/>
    <w:rsid w:val="003339D9"/>
    <w:rsid w:val="00341429"/>
    <w:rsid w:val="003415BB"/>
    <w:rsid w:val="0034307B"/>
    <w:rsid w:val="00343276"/>
    <w:rsid w:val="003450E0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396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2A38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0CD6"/>
    <w:rsid w:val="004B15AC"/>
    <w:rsid w:val="004B1DCB"/>
    <w:rsid w:val="004B3DBB"/>
    <w:rsid w:val="004B49BE"/>
    <w:rsid w:val="004B7429"/>
    <w:rsid w:val="004C30F7"/>
    <w:rsid w:val="004C32C0"/>
    <w:rsid w:val="004C332D"/>
    <w:rsid w:val="004C4F1B"/>
    <w:rsid w:val="004C55B9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410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6AFC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528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7654"/>
    <w:rsid w:val="00791896"/>
    <w:rsid w:val="0079267E"/>
    <w:rsid w:val="007937E9"/>
    <w:rsid w:val="00795729"/>
    <w:rsid w:val="007A1E78"/>
    <w:rsid w:val="007A4B08"/>
    <w:rsid w:val="007A5668"/>
    <w:rsid w:val="007A5B9F"/>
    <w:rsid w:val="007A6F88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2B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5E12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AA1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2B0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06D0E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36EF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0106"/>
    <w:rsid w:val="009C0512"/>
    <w:rsid w:val="009C2482"/>
    <w:rsid w:val="009C34B8"/>
    <w:rsid w:val="009C424A"/>
    <w:rsid w:val="009C4339"/>
    <w:rsid w:val="009C4360"/>
    <w:rsid w:val="009D37F2"/>
    <w:rsid w:val="009D3C8A"/>
    <w:rsid w:val="009D541C"/>
    <w:rsid w:val="009D6002"/>
    <w:rsid w:val="009D727A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9FE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2375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07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E7475"/>
    <w:rsid w:val="00BF49F8"/>
    <w:rsid w:val="00BF5A57"/>
    <w:rsid w:val="00C01753"/>
    <w:rsid w:val="00C02277"/>
    <w:rsid w:val="00C0239B"/>
    <w:rsid w:val="00C04167"/>
    <w:rsid w:val="00C04AC6"/>
    <w:rsid w:val="00C05BC8"/>
    <w:rsid w:val="00C12F4E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1BD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047"/>
    <w:rsid w:val="00D45DCA"/>
    <w:rsid w:val="00D465C8"/>
    <w:rsid w:val="00D52020"/>
    <w:rsid w:val="00D520ED"/>
    <w:rsid w:val="00D52384"/>
    <w:rsid w:val="00D5448C"/>
    <w:rsid w:val="00D60487"/>
    <w:rsid w:val="00D61471"/>
    <w:rsid w:val="00D6342F"/>
    <w:rsid w:val="00D641B4"/>
    <w:rsid w:val="00D66B75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CD3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E7537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3183"/>
    <w:rsid w:val="00E06467"/>
    <w:rsid w:val="00E07160"/>
    <w:rsid w:val="00E10456"/>
    <w:rsid w:val="00E130F4"/>
    <w:rsid w:val="00E13693"/>
    <w:rsid w:val="00E14A8C"/>
    <w:rsid w:val="00E16CF4"/>
    <w:rsid w:val="00E17040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821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466E"/>
    <w:rsid w:val="00EA5E6F"/>
    <w:rsid w:val="00EB0FB6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1B38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146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uiPriority w:val="99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0DF"/>
  </w:style>
  <w:style w:type="character" w:customStyle="1" w:styleId="CommentTextChar">
    <w:name w:val="Comment Text Char"/>
    <w:link w:val="CommentText"/>
    <w:uiPriority w:val="99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fr-F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53146"/>
    <w:rPr>
      <w:snapToGrid w:val="0"/>
      <w:sz w:val="24"/>
      <w:lang w:val="fr-FR"/>
    </w:rPr>
  </w:style>
  <w:style w:type="table" w:styleId="TableGrid">
    <w:name w:val="Table Grid"/>
    <w:basedOn w:val="TableNormal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basedOn w:val="DefaultParagraphFont"/>
    <w:link w:val="Text1"/>
    <w:rsid w:val="00D87CD3"/>
    <w:rPr>
      <w:snapToGrid w:val="0"/>
      <w:sz w:val="24"/>
      <w:lang w:val="fr-FR"/>
    </w:rPr>
  </w:style>
  <w:style w:type="character" w:customStyle="1" w:styleId="TitleChar">
    <w:name w:val="Title Char"/>
    <w:basedOn w:val="DefaultParagraphFont"/>
    <w:link w:val="Title"/>
    <w:rsid w:val="00D45047"/>
    <w:rPr>
      <w:b/>
      <w:snapToGrid w:val="0"/>
      <w:sz w:val="22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ED1B38"/>
    <w:rPr>
      <w:snapToGrid w:val="0"/>
      <w:lang w:val="fr-FR"/>
    </w:rPr>
  </w:style>
  <w:style w:type="character" w:customStyle="1" w:styleId="FooterChar">
    <w:name w:val="Footer Char"/>
    <w:basedOn w:val="DefaultParagraphFont"/>
    <w:link w:val="Footer"/>
    <w:rsid w:val="00ED1B38"/>
    <w:rPr>
      <w:snapToGrid w:val="0"/>
      <w:lang w:val="fr-FR"/>
    </w:rPr>
  </w:style>
  <w:style w:type="paragraph" w:customStyle="1" w:styleId="pont-szveggel">
    <w:name w:val="pont - szöveggel"/>
    <w:basedOn w:val="Normal"/>
    <w:link w:val="pont-szveggelChar"/>
    <w:qFormat/>
    <w:rsid w:val="00C12F4E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DefaultParagraphFont"/>
    <w:link w:val="pont-szveggel"/>
    <w:rsid w:val="00C12F4E"/>
    <w:rPr>
      <w:rFonts w:asciiTheme="minorHAnsi" w:hAnsiTheme="minorHAnsi"/>
      <w:snapToGrid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E3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erasmus-esc/index/privacy-stat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.erika@bme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2088</Words>
  <Characters>14986</Characters>
  <Application>Microsoft Office Word</Application>
  <DocSecurity>0</DocSecurity>
  <Lines>124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Bánfiné Dr. Klekner Bíbor Írisz</cp:lastModifiedBy>
  <cp:revision>6</cp:revision>
  <cp:lastPrinted>2015-03-04T15:51:00Z</cp:lastPrinted>
  <dcterms:created xsi:type="dcterms:W3CDTF">2024-04-22T12:10:00Z</dcterms:created>
  <dcterms:modified xsi:type="dcterms:W3CDTF">2024-09-11T12:15:00Z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1b632203bc8281640d5f8bc54e2355384659cf0292d952659349393e495c8f9f</vt:lpwstr>
  </property>
</Properties>
</file>